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46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8"/>
        <w:gridCol w:w="2404"/>
        <w:gridCol w:w="425"/>
        <w:gridCol w:w="1988"/>
        <w:gridCol w:w="2764"/>
        <w:gridCol w:w="2625"/>
        <w:gridCol w:w="2410"/>
        <w:gridCol w:w="2977"/>
      </w:tblGrid>
      <w:tr w:rsidR="00350B6A" w:rsidTr="00D570F5">
        <w:trPr>
          <w:trHeight w:val="711"/>
        </w:trPr>
        <w:tc>
          <w:tcPr>
            <w:tcW w:w="16161" w:type="dxa"/>
            <w:gridSpan w:val="8"/>
            <w:tcBorders>
              <w:bottom w:val="single" w:sz="6" w:space="0" w:color="000000"/>
            </w:tcBorders>
            <w:shd w:val="clear" w:color="auto" w:fill="B2A1C7" w:themeFill="accent4" w:themeFillTint="99"/>
          </w:tcPr>
          <w:p w:rsidR="00350B6A" w:rsidRPr="00363DA9" w:rsidRDefault="00350B6A" w:rsidP="00363DA9">
            <w:pPr>
              <w:pStyle w:val="TableParagraph"/>
              <w:jc w:val="center"/>
              <w:rPr>
                <w:rFonts w:asciiTheme="minorHAnsi" w:hAnsiTheme="minorHAnsi" w:cstheme="minorHAnsi"/>
                <w:b/>
                <w:sz w:val="36"/>
                <w:szCs w:val="36"/>
              </w:rPr>
            </w:pPr>
            <w:r w:rsidRPr="00363DA9">
              <w:rPr>
                <w:b/>
                <w:noProof/>
                <w:sz w:val="36"/>
                <w:szCs w:val="36"/>
                <w:lang w:val="en-GB" w:eastAsia="en-GB" w:bidi="ar-SA"/>
              </w:rPr>
              <w:drawing>
                <wp:anchor distT="0" distB="0" distL="114300" distR="114300" simplePos="0" relativeHeight="251659264" behindDoc="1" locked="0" layoutInCell="1" allowOverlap="1" wp14:anchorId="184400AC" wp14:editId="03DA84D4">
                  <wp:simplePos x="0" y="0"/>
                  <wp:positionH relativeFrom="column">
                    <wp:posOffset>316451</wp:posOffset>
                  </wp:positionH>
                  <wp:positionV relativeFrom="paragraph">
                    <wp:posOffset>32769</wp:posOffset>
                  </wp:positionV>
                  <wp:extent cx="488950" cy="488950"/>
                  <wp:effectExtent l="0" t="0" r="6350" b="6350"/>
                  <wp:wrapNone/>
                  <wp:docPr id="12" name="Picture 12" descr="St Francis Catholi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Francis Catholic Prim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8950" cy="488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70F5">
              <w:rPr>
                <w:rFonts w:asciiTheme="minorHAnsi" w:hAnsiTheme="minorHAnsi" w:cstheme="minorHAnsi"/>
                <w:b/>
                <w:sz w:val="36"/>
                <w:szCs w:val="36"/>
              </w:rPr>
              <w:t xml:space="preserve">John Cross CE </w:t>
            </w:r>
            <w:r w:rsidRPr="00363DA9">
              <w:rPr>
                <w:rFonts w:asciiTheme="minorHAnsi" w:hAnsiTheme="minorHAnsi" w:cstheme="minorHAnsi"/>
                <w:b/>
                <w:sz w:val="36"/>
                <w:szCs w:val="36"/>
              </w:rPr>
              <w:t>Primary School</w:t>
            </w:r>
          </w:p>
          <w:p w:rsidR="00350B6A" w:rsidRPr="00D523B3" w:rsidRDefault="00DD7317" w:rsidP="00DD7317">
            <w:pPr>
              <w:pStyle w:val="TableParagraph"/>
              <w:tabs>
                <w:tab w:val="left" w:pos="2411"/>
                <w:tab w:val="center" w:pos="7791"/>
              </w:tabs>
              <w:rPr>
                <w:rFonts w:asciiTheme="minorHAnsi" w:hAnsiTheme="minorHAnsi" w:cstheme="minorHAnsi"/>
                <w:sz w:val="24"/>
                <w:szCs w:val="24"/>
              </w:rPr>
            </w:pPr>
            <w:r>
              <w:rPr>
                <w:rFonts w:asciiTheme="minorHAnsi" w:hAnsiTheme="minorHAnsi" w:cstheme="minorHAnsi"/>
                <w:b/>
                <w:sz w:val="36"/>
                <w:szCs w:val="36"/>
              </w:rPr>
              <w:tab/>
            </w:r>
            <w:r>
              <w:rPr>
                <w:rFonts w:asciiTheme="minorHAnsi" w:hAnsiTheme="minorHAnsi" w:cstheme="minorHAnsi"/>
                <w:b/>
                <w:sz w:val="36"/>
                <w:szCs w:val="36"/>
              </w:rPr>
              <w:tab/>
              <w:t>Science Knowledge and Progression</w:t>
            </w:r>
            <w:bookmarkStart w:id="0" w:name="_GoBack"/>
            <w:bookmarkEnd w:id="0"/>
          </w:p>
        </w:tc>
      </w:tr>
      <w:tr w:rsidR="00363DA9" w:rsidTr="00363DA9">
        <w:trPr>
          <w:trHeight w:val="277"/>
        </w:trPr>
        <w:tc>
          <w:tcPr>
            <w:tcW w:w="3397" w:type="dxa"/>
            <w:gridSpan w:val="3"/>
            <w:tcBorders>
              <w:bottom w:val="single" w:sz="6" w:space="0" w:color="000000"/>
            </w:tcBorders>
            <w:shd w:val="clear" w:color="auto" w:fill="E5DFEC" w:themeFill="accent4" w:themeFillTint="33"/>
          </w:tcPr>
          <w:p w:rsidR="00363DA9" w:rsidRPr="0051499A" w:rsidRDefault="004D7623" w:rsidP="00363DA9">
            <w:pPr>
              <w:pStyle w:val="TableParagraph"/>
              <w:jc w:val="center"/>
              <w:rPr>
                <w:rFonts w:asciiTheme="minorHAnsi" w:hAnsiTheme="minorHAnsi" w:cstheme="minorHAnsi"/>
                <w:b/>
                <w:sz w:val="36"/>
                <w:szCs w:val="36"/>
              </w:rPr>
            </w:pPr>
            <w:r>
              <w:rPr>
                <w:rFonts w:asciiTheme="minorHAnsi" w:hAnsiTheme="minorHAnsi" w:cstheme="minorHAnsi"/>
                <w:b/>
                <w:sz w:val="36"/>
                <w:szCs w:val="36"/>
              </w:rPr>
              <w:t>Science Intent</w:t>
            </w:r>
          </w:p>
        </w:tc>
        <w:tc>
          <w:tcPr>
            <w:tcW w:w="12764" w:type="dxa"/>
            <w:gridSpan w:val="5"/>
            <w:tcBorders>
              <w:bottom w:val="single" w:sz="6" w:space="0" w:color="000000"/>
            </w:tcBorders>
            <w:shd w:val="clear" w:color="auto" w:fill="E5DFEC" w:themeFill="accent4" w:themeFillTint="33"/>
          </w:tcPr>
          <w:p w:rsidR="00363DA9" w:rsidRDefault="00363DA9" w:rsidP="00363DA9">
            <w:pPr>
              <w:pStyle w:val="TableParagraph"/>
              <w:jc w:val="center"/>
              <w:rPr>
                <w:rFonts w:asciiTheme="minorHAnsi" w:hAnsiTheme="minorHAnsi" w:cstheme="minorHAnsi"/>
                <w:sz w:val="24"/>
                <w:szCs w:val="24"/>
              </w:rPr>
            </w:pPr>
          </w:p>
          <w:p w:rsidR="00363DA9" w:rsidRDefault="000D04E4" w:rsidP="00363DA9">
            <w:pPr>
              <w:pStyle w:val="TableParagraph"/>
              <w:jc w:val="center"/>
              <w:rPr>
                <w:rFonts w:asciiTheme="minorHAnsi" w:hAnsiTheme="minorHAnsi" w:cstheme="minorHAnsi"/>
                <w:sz w:val="24"/>
                <w:szCs w:val="24"/>
              </w:rPr>
            </w:pPr>
            <w:r w:rsidRPr="000D04E4">
              <w:rPr>
                <w:rFonts w:asciiTheme="minorHAnsi" w:hAnsiTheme="minorHAnsi" w:cstheme="minorHAnsi"/>
                <w:sz w:val="24"/>
                <w:szCs w:val="24"/>
              </w:rPr>
              <w:t xml:space="preserve">Science provides the foundation for understanding the world around us.  Engaging children’s natural curiosity, imagination and excitement; science enables children to explore, learn and make sense of the world they live in.  Our creative science curriculum will enable children to gain positive attitudes towards scientific knowledge and investigative processes; to understand both the uses and implications of science today, and in the future.  </w:t>
            </w:r>
          </w:p>
          <w:p w:rsidR="00363DA9" w:rsidRPr="00D523B3" w:rsidRDefault="00363DA9" w:rsidP="00363DA9">
            <w:pPr>
              <w:pStyle w:val="TableParagraph"/>
              <w:jc w:val="center"/>
              <w:rPr>
                <w:rFonts w:asciiTheme="minorHAnsi" w:hAnsiTheme="minorHAnsi" w:cstheme="minorHAnsi"/>
                <w:sz w:val="24"/>
                <w:szCs w:val="24"/>
              </w:rPr>
            </w:pPr>
          </w:p>
        </w:tc>
      </w:tr>
      <w:tr w:rsidR="00363DA9" w:rsidTr="00D570F5">
        <w:trPr>
          <w:trHeight w:val="277"/>
        </w:trPr>
        <w:tc>
          <w:tcPr>
            <w:tcW w:w="16161" w:type="dxa"/>
            <w:gridSpan w:val="8"/>
            <w:shd w:val="clear" w:color="auto" w:fill="E5DFEC" w:themeFill="accent4" w:themeFillTint="33"/>
          </w:tcPr>
          <w:p w:rsidR="00363DA9" w:rsidRDefault="00363DA9" w:rsidP="00D570F5">
            <w:pPr>
              <w:pStyle w:val="TableParagraph"/>
              <w:shd w:val="clear" w:color="auto" w:fill="E5DFEC" w:themeFill="accent4" w:themeFillTint="33"/>
              <w:spacing w:before="238"/>
              <w:ind w:left="1056" w:right="1047"/>
              <w:jc w:val="center"/>
              <w:rPr>
                <w:b/>
                <w:sz w:val="28"/>
                <w:szCs w:val="28"/>
              </w:rPr>
            </w:pPr>
            <w:r w:rsidRPr="0054137A">
              <w:rPr>
                <w:b/>
                <w:sz w:val="28"/>
                <w:szCs w:val="28"/>
              </w:rPr>
              <w:t>EYFS</w:t>
            </w:r>
            <w:r>
              <w:rPr>
                <w:b/>
                <w:sz w:val="28"/>
                <w:szCs w:val="28"/>
              </w:rPr>
              <w:t xml:space="preserve"> –see Development Matters 2021 for detailed examples of how to support learning in EYFS</w:t>
            </w:r>
          </w:p>
          <w:p w:rsidR="00363DA9" w:rsidRPr="0054137A" w:rsidRDefault="00363DA9" w:rsidP="00D570F5">
            <w:pPr>
              <w:pStyle w:val="TableParagraph"/>
              <w:shd w:val="clear" w:color="auto" w:fill="E5DFEC" w:themeFill="accent4" w:themeFillTint="33"/>
              <w:spacing w:before="238"/>
              <w:ind w:left="1056" w:right="1047"/>
              <w:jc w:val="center"/>
              <w:rPr>
                <w:b/>
                <w:sz w:val="28"/>
                <w:szCs w:val="28"/>
              </w:rPr>
            </w:pPr>
            <w:r w:rsidRPr="003E243E">
              <w:rPr>
                <w:b/>
                <w:i/>
                <w:u w:val="single"/>
              </w:rPr>
              <w:t>Understanding the world</w:t>
            </w:r>
            <w:r>
              <w:t xml:space="preserve">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363DA9" w:rsidTr="00D570F5">
        <w:trPr>
          <w:trHeight w:val="277"/>
        </w:trPr>
        <w:tc>
          <w:tcPr>
            <w:tcW w:w="5385" w:type="dxa"/>
            <w:gridSpan w:val="4"/>
            <w:shd w:val="clear" w:color="auto" w:fill="CCC0D9" w:themeFill="accent4" w:themeFillTint="66"/>
          </w:tcPr>
          <w:p w:rsidR="00363DA9" w:rsidRPr="0054137A" w:rsidRDefault="00363DA9" w:rsidP="00363DA9">
            <w:pPr>
              <w:pStyle w:val="TableParagraph"/>
              <w:spacing w:before="238"/>
              <w:ind w:left="1056" w:right="1047"/>
              <w:jc w:val="center"/>
              <w:rPr>
                <w:b/>
                <w:sz w:val="28"/>
                <w:szCs w:val="28"/>
              </w:rPr>
            </w:pPr>
            <w:r w:rsidRPr="0054137A">
              <w:rPr>
                <w:b/>
                <w:sz w:val="28"/>
                <w:szCs w:val="28"/>
              </w:rPr>
              <w:t>0-3 YEARS</w:t>
            </w:r>
          </w:p>
        </w:tc>
        <w:tc>
          <w:tcPr>
            <w:tcW w:w="5389" w:type="dxa"/>
            <w:gridSpan w:val="2"/>
            <w:shd w:val="clear" w:color="auto" w:fill="E5DFEC" w:themeFill="accent4" w:themeFillTint="33"/>
          </w:tcPr>
          <w:p w:rsidR="00363DA9" w:rsidRPr="0054137A" w:rsidRDefault="004D7623" w:rsidP="00363DA9">
            <w:pPr>
              <w:pStyle w:val="TableParagraph"/>
              <w:spacing w:before="238"/>
              <w:ind w:left="1056" w:right="1047"/>
              <w:jc w:val="center"/>
              <w:rPr>
                <w:b/>
                <w:sz w:val="28"/>
                <w:szCs w:val="28"/>
              </w:rPr>
            </w:pPr>
            <w:r>
              <w:rPr>
                <w:b/>
                <w:sz w:val="28"/>
                <w:szCs w:val="28"/>
              </w:rPr>
              <w:t>3-4</w:t>
            </w:r>
            <w:r w:rsidR="00363DA9" w:rsidRPr="0054137A">
              <w:rPr>
                <w:b/>
                <w:sz w:val="28"/>
                <w:szCs w:val="28"/>
              </w:rPr>
              <w:t xml:space="preserve"> YEARS</w:t>
            </w:r>
          </w:p>
        </w:tc>
        <w:tc>
          <w:tcPr>
            <w:tcW w:w="5387" w:type="dxa"/>
            <w:gridSpan w:val="2"/>
            <w:shd w:val="clear" w:color="auto" w:fill="CCC0D9" w:themeFill="accent4" w:themeFillTint="66"/>
          </w:tcPr>
          <w:p w:rsidR="00363DA9" w:rsidRPr="0054137A" w:rsidRDefault="004D7623" w:rsidP="00363DA9">
            <w:pPr>
              <w:pStyle w:val="TableParagraph"/>
              <w:spacing w:before="238"/>
              <w:ind w:right="1047"/>
              <w:jc w:val="center"/>
              <w:rPr>
                <w:b/>
                <w:sz w:val="28"/>
                <w:szCs w:val="28"/>
              </w:rPr>
            </w:pPr>
            <w:r>
              <w:rPr>
                <w:b/>
                <w:sz w:val="28"/>
                <w:szCs w:val="28"/>
              </w:rPr>
              <w:t>Reception Class</w:t>
            </w:r>
          </w:p>
        </w:tc>
      </w:tr>
      <w:tr w:rsidR="00363DA9" w:rsidTr="00D570F5">
        <w:trPr>
          <w:trHeight w:val="277"/>
        </w:trPr>
        <w:tc>
          <w:tcPr>
            <w:tcW w:w="5385" w:type="dxa"/>
            <w:gridSpan w:val="4"/>
            <w:shd w:val="clear" w:color="auto" w:fill="CCC0D9" w:themeFill="accent4" w:themeFillTint="66"/>
          </w:tcPr>
          <w:p w:rsidR="004D7623" w:rsidRPr="004D7623" w:rsidRDefault="004D7623" w:rsidP="00D570F5">
            <w:pPr>
              <w:pStyle w:val="ListParagraph"/>
              <w:numPr>
                <w:ilvl w:val="0"/>
                <w:numId w:val="9"/>
              </w:numPr>
              <w:rPr>
                <w:sz w:val="26"/>
                <w:szCs w:val="26"/>
              </w:rPr>
            </w:pPr>
            <w:r w:rsidRPr="004D7623">
              <w:t xml:space="preserve">Explore materials with different properties. </w:t>
            </w:r>
          </w:p>
          <w:p w:rsidR="00363DA9" w:rsidRPr="004D7623" w:rsidRDefault="004D7623" w:rsidP="00D570F5">
            <w:pPr>
              <w:pStyle w:val="ListParagraph"/>
              <w:numPr>
                <w:ilvl w:val="0"/>
                <w:numId w:val="9"/>
              </w:numPr>
              <w:rPr>
                <w:sz w:val="26"/>
                <w:szCs w:val="26"/>
              </w:rPr>
            </w:pPr>
            <w:r w:rsidRPr="004D7623">
              <w:t>Explore natural materials, indoors and outside.</w:t>
            </w:r>
          </w:p>
          <w:p w:rsidR="004D7623" w:rsidRPr="004D7623" w:rsidRDefault="004D7623" w:rsidP="00D570F5">
            <w:pPr>
              <w:pStyle w:val="ListParagraph"/>
              <w:numPr>
                <w:ilvl w:val="0"/>
                <w:numId w:val="9"/>
              </w:numPr>
              <w:rPr>
                <w:sz w:val="26"/>
                <w:szCs w:val="26"/>
              </w:rPr>
            </w:pPr>
            <w:r>
              <w:t>Explore and respond to different natural phenomena in their setting and on trips</w:t>
            </w:r>
            <w:r w:rsidR="00D570F5">
              <w:t xml:space="preserve"> </w:t>
            </w:r>
            <w:r>
              <w:t>(awe and wonder)</w:t>
            </w:r>
          </w:p>
          <w:p w:rsidR="004D7623" w:rsidRDefault="004D7623" w:rsidP="004D7623">
            <w:pPr>
              <w:pStyle w:val="ListParagraph"/>
              <w:ind w:left="720"/>
              <w:rPr>
                <w:sz w:val="26"/>
                <w:szCs w:val="26"/>
              </w:rPr>
            </w:pPr>
          </w:p>
        </w:tc>
        <w:tc>
          <w:tcPr>
            <w:tcW w:w="5389" w:type="dxa"/>
            <w:gridSpan w:val="2"/>
            <w:shd w:val="clear" w:color="auto" w:fill="E5DFEC" w:themeFill="accent4" w:themeFillTint="33"/>
          </w:tcPr>
          <w:p w:rsidR="004D7623" w:rsidRDefault="004D7623" w:rsidP="00D570F5">
            <w:pPr>
              <w:pStyle w:val="ListParagraph"/>
              <w:numPr>
                <w:ilvl w:val="0"/>
                <w:numId w:val="10"/>
              </w:numPr>
            </w:pPr>
            <w:r w:rsidRPr="004D7623">
              <w:t>Use all their senses in hands</w:t>
            </w:r>
            <w:r>
              <w:t xml:space="preserve"> </w:t>
            </w:r>
            <w:r w:rsidRPr="004D7623">
              <w:t xml:space="preserve">on exploration of natural materials. </w:t>
            </w:r>
          </w:p>
          <w:p w:rsidR="004D7623" w:rsidRDefault="004D7623" w:rsidP="00D570F5">
            <w:pPr>
              <w:pStyle w:val="ListParagraph"/>
              <w:numPr>
                <w:ilvl w:val="0"/>
                <w:numId w:val="10"/>
              </w:numPr>
            </w:pPr>
            <w:r w:rsidRPr="004D7623">
              <w:t xml:space="preserve">Explore collections of materials with similar and/or different properties. </w:t>
            </w:r>
          </w:p>
          <w:p w:rsidR="00363DA9" w:rsidRDefault="004D7623" w:rsidP="00D570F5">
            <w:pPr>
              <w:pStyle w:val="ListParagraph"/>
              <w:numPr>
                <w:ilvl w:val="0"/>
                <w:numId w:val="10"/>
              </w:numPr>
            </w:pPr>
            <w:r w:rsidRPr="004D7623">
              <w:t>Talk about what they see, using a wide vocabulary.</w:t>
            </w:r>
          </w:p>
          <w:p w:rsidR="004D7623" w:rsidRDefault="004D7623" w:rsidP="00D570F5">
            <w:pPr>
              <w:pStyle w:val="ListParagraph"/>
              <w:numPr>
                <w:ilvl w:val="0"/>
                <w:numId w:val="10"/>
              </w:numPr>
            </w:pPr>
            <w:r>
              <w:t>Explore how things work.</w:t>
            </w:r>
          </w:p>
          <w:p w:rsidR="004D7623" w:rsidRDefault="004D7623" w:rsidP="00D570F5">
            <w:pPr>
              <w:pStyle w:val="ListParagraph"/>
              <w:numPr>
                <w:ilvl w:val="0"/>
                <w:numId w:val="10"/>
              </w:numPr>
            </w:pPr>
            <w:r>
              <w:t xml:space="preserve">Plant seeds and care for growing plants. Understand the key features of the life cycle of a plant and an animal. </w:t>
            </w:r>
          </w:p>
          <w:p w:rsidR="004D7623" w:rsidRDefault="004D7623" w:rsidP="00D570F5">
            <w:pPr>
              <w:pStyle w:val="ListParagraph"/>
              <w:numPr>
                <w:ilvl w:val="0"/>
                <w:numId w:val="10"/>
              </w:numPr>
            </w:pPr>
            <w:r>
              <w:t>Begin to understand the need to respect and care for the natural environment and all living things.</w:t>
            </w:r>
          </w:p>
          <w:p w:rsidR="004D7623" w:rsidRDefault="004D7623" w:rsidP="00D570F5">
            <w:pPr>
              <w:pStyle w:val="ListParagraph"/>
              <w:numPr>
                <w:ilvl w:val="0"/>
                <w:numId w:val="10"/>
              </w:numPr>
            </w:pPr>
            <w:r>
              <w:t>Explore and talk about different forces they can feel.</w:t>
            </w:r>
          </w:p>
          <w:p w:rsidR="00D570F5" w:rsidRDefault="00D570F5" w:rsidP="00D570F5">
            <w:pPr>
              <w:pStyle w:val="ListParagraph"/>
              <w:ind w:left="720"/>
            </w:pPr>
          </w:p>
          <w:p w:rsidR="00D570F5" w:rsidRDefault="00D570F5" w:rsidP="00D570F5"/>
          <w:p w:rsidR="00D570F5" w:rsidRDefault="00D570F5" w:rsidP="00D570F5"/>
          <w:p w:rsidR="00D570F5" w:rsidRDefault="00D570F5" w:rsidP="00D570F5"/>
          <w:p w:rsidR="00D570F5" w:rsidRDefault="00D570F5" w:rsidP="00D570F5"/>
          <w:p w:rsidR="00D570F5" w:rsidRPr="004D7623" w:rsidRDefault="00D570F5" w:rsidP="00D570F5"/>
        </w:tc>
        <w:tc>
          <w:tcPr>
            <w:tcW w:w="5387" w:type="dxa"/>
            <w:gridSpan w:val="2"/>
            <w:shd w:val="clear" w:color="auto" w:fill="CCC0D9" w:themeFill="accent4" w:themeFillTint="66"/>
          </w:tcPr>
          <w:p w:rsidR="004D7623" w:rsidRDefault="004D7623" w:rsidP="004D7623">
            <w:pPr>
              <w:ind w:left="360"/>
            </w:pPr>
            <w:r>
              <w:t>ELG: The Natural World Children at the expected level of development will:</w:t>
            </w:r>
          </w:p>
          <w:p w:rsidR="004D7623" w:rsidRPr="004D7623" w:rsidRDefault="004D7623" w:rsidP="00D570F5">
            <w:pPr>
              <w:pStyle w:val="ListParagraph"/>
              <w:numPr>
                <w:ilvl w:val="0"/>
                <w:numId w:val="11"/>
              </w:numPr>
            </w:pPr>
            <w:r w:rsidRPr="004D7623">
              <w:t xml:space="preserve">Explore the natural world around them, making observations and drawing pictures of animals and plants; </w:t>
            </w:r>
          </w:p>
          <w:p w:rsidR="004D7623" w:rsidRPr="004D7623" w:rsidRDefault="004D7623" w:rsidP="00D570F5">
            <w:pPr>
              <w:pStyle w:val="ListParagraph"/>
              <w:numPr>
                <w:ilvl w:val="0"/>
                <w:numId w:val="11"/>
              </w:numPr>
            </w:pPr>
            <w:r w:rsidRPr="004D7623">
              <w:t xml:space="preserve">Know some similarities and differences between the natural world around them and contrasting environments, drawing on their experiences and what has been read in class; </w:t>
            </w:r>
          </w:p>
          <w:p w:rsidR="00363DA9" w:rsidRPr="004D7623" w:rsidRDefault="004D7623" w:rsidP="00D570F5">
            <w:pPr>
              <w:pStyle w:val="ListParagraph"/>
              <w:numPr>
                <w:ilvl w:val="0"/>
                <w:numId w:val="11"/>
              </w:numPr>
              <w:rPr>
                <w:b/>
                <w:sz w:val="26"/>
                <w:szCs w:val="26"/>
              </w:rPr>
            </w:pPr>
            <w:r w:rsidRPr="004D7623">
              <w:t>Understand some important processes and changes in the natural world around them, including the seasons and changing states of matter.</w:t>
            </w:r>
          </w:p>
        </w:tc>
      </w:tr>
      <w:tr w:rsidR="002569C8" w:rsidTr="00363DA9">
        <w:trPr>
          <w:trHeight w:val="277"/>
        </w:trPr>
        <w:tc>
          <w:tcPr>
            <w:tcW w:w="568" w:type="dxa"/>
            <w:tcBorders>
              <w:bottom w:val="single" w:sz="6" w:space="0" w:color="000000"/>
            </w:tcBorders>
            <w:shd w:val="clear" w:color="auto" w:fill="E5DFEC" w:themeFill="accent4" w:themeFillTint="33"/>
          </w:tcPr>
          <w:p w:rsidR="002569C8" w:rsidRPr="002569C8" w:rsidRDefault="002569C8" w:rsidP="00363DA9">
            <w:pPr>
              <w:pStyle w:val="ListParagraph"/>
              <w:jc w:val="center"/>
              <w:rPr>
                <w:rFonts w:asciiTheme="minorHAnsi" w:hAnsiTheme="minorHAnsi" w:cstheme="minorHAnsi"/>
                <w:sz w:val="20"/>
                <w:szCs w:val="20"/>
              </w:rPr>
            </w:pPr>
            <w:r w:rsidRPr="002569C8">
              <w:rPr>
                <w:rFonts w:asciiTheme="minorHAnsi" w:hAnsiTheme="minorHAnsi" w:cstheme="minorHAnsi"/>
                <w:sz w:val="20"/>
                <w:szCs w:val="20"/>
              </w:rPr>
              <w:lastRenderedPageBreak/>
              <w:t>Areas of study</w:t>
            </w:r>
          </w:p>
        </w:tc>
        <w:tc>
          <w:tcPr>
            <w:tcW w:w="2404" w:type="dxa"/>
            <w:tcBorders>
              <w:bottom w:val="single" w:sz="6" w:space="0" w:color="000000"/>
            </w:tcBorders>
            <w:shd w:val="clear" w:color="auto" w:fill="E5DFEC" w:themeFill="accent4" w:themeFillTint="33"/>
          </w:tcPr>
          <w:p w:rsidR="002569C8" w:rsidRPr="00D523B3" w:rsidRDefault="002569C8" w:rsidP="00363DA9">
            <w:pPr>
              <w:pStyle w:val="TableParagraph"/>
              <w:spacing w:line="192" w:lineRule="exact"/>
              <w:ind w:left="148"/>
              <w:jc w:val="center"/>
              <w:rPr>
                <w:rFonts w:asciiTheme="minorHAnsi" w:hAnsiTheme="minorHAnsi" w:cstheme="minorHAnsi"/>
                <w:sz w:val="24"/>
                <w:szCs w:val="24"/>
              </w:rPr>
            </w:pPr>
          </w:p>
          <w:p w:rsidR="002569C8" w:rsidRPr="00D523B3" w:rsidRDefault="002569C8" w:rsidP="00363DA9">
            <w:pPr>
              <w:pStyle w:val="TableParagraph"/>
              <w:spacing w:line="192" w:lineRule="exact"/>
              <w:ind w:left="148"/>
              <w:jc w:val="center"/>
              <w:rPr>
                <w:rFonts w:asciiTheme="minorHAnsi" w:hAnsiTheme="minorHAnsi" w:cstheme="minorHAnsi"/>
                <w:sz w:val="24"/>
                <w:szCs w:val="24"/>
              </w:rPr>
            </w:pPr>
          </w:p>
          <w:p w:rsidR="002569C8" w:rsidRDefault="002569C8" w:rsidP="00363DA9">
            <w:pPr>
              <w:pStyle w:val="TableParagraph"/>
              <w:spacing w:line="192" w:lineRule="exact"/>
              <w:jc w:val="center"/>
              <w:rPr>
                <w:rFonts w:asciiTheme="minorHAnsi" w:hAnsiTheme="minorHAnsi" w:cstheme="minorHAnsi"/>
                <w:sz w:val="24"/>
                <w:szCs w:val="24"/>
              </w:rPr>
            </w:pPr>
            <w:r w:rsidRPr="00D523B3">
              <w:rPr>
                <w:rFonts w:asciiTheme="minorHAnsi" w:hAnsiTheme="minorHAnsi" w:cstheme="minorHAnsi"/>
                <w:sz w:val="24"/>
                <w:szCs w:val="24"/>
              </w:rPr>
              <w:t>Year 1</w:t>
            </w:r>
          </w:p>
          <w:p w:rsidR="002569C8" w:rsidRPr="00D523B3" w:rsidRDefault="002569C8" w:rsidP="00363DA9">
            <w:pPr>
              <w:pStyle w:val="TableParagraph"/>
              <w:spacing w:line="192" w:lineRule="exact"/>
              <w:jc w:val="center"/>
              <w:rPr>
                <w:rFonts w:asciiTheme="minorHAnsi" w:hAnsiTheme="minorHAnsi" w:cstheme="minorHAnsi"/>
                <w:sz w:val="24"/>
                <w:szCs w:val="24"/>
              </w:rPr>
            </w:pPr>
          </w:p>
        </w:tc>
        <w:tc>
          <w:tcPr>
            <w:tcW w:w="2413" w:type="dxa"/>
            <w:gridSpan w:val="2"/>
            <w:tcBorders>
              <w:bottom w:val="single" w:sz="6" w:space="0" w:color="000000"/>
            </w:tcBorders>
            <w:shd w:val="clear" w:color="auto" w:fill="E5DFEC" w:themeFill="accent4" w:themeFillTint="33"/>
          </w:tcPr>
          <w:p w:rsidR="002569C8" w:rsidRPr="00D523B3" w:rsidRDefault="002569C8" w:rsidP="00363DA9">
            <w:pPr>
              <w:jc w:val="center"/>
              <w:rPr>
                <w:rFonts w:asciiTheme="minorHAnsi" w:hAnsiTheme="minorHAnsi" w:cstheme="minorHAnsi"/>
                <w:sz w:val="24"/>
                <w:szCs w:val="24"/>
              </w:rPr>
            </w:pPr>
          </w:p>
          <w:p w:rsidR="002569C8" w:rsidRPr="00D523B3" w:rsidRDefault="002569C8" w:rsidP="00363DA9">
            <w:pPr>
              <w:jc w:val="center"/>
              <w:rPr>
                <w:rFonts w:asciiTheme="minorHAnsi" w:hAnsiTheme="minorHAnsi" w:cstheme="minorHAnsi"/>
                <w:sz w:val="24"/>
                <w:szCs w:val="24"/>
              </w:rPr>
            </w:pPr>
            <w:r w:rsidRPr="00D523B3">
              <w:rPr>
                <w:rFonts w:asciiTheme="minorHAnsi" w:hAnsiTheme="minorHAnsi" w:cstheme="minorHAnsi"/>
                <w:sz w:val="24"/>
                <w:szCs w:val="24"/>
              </w:rPr>
              <w:t>Year 2</w:t>
            </w:r>
          </w:p>
        </w:tc>
        <w:tc>
          <w:tcPr>
            <w:tcW w:w="2764" w:type="dxa"/>
            <w:tcBorders>
              <w:bottom w:val="single" w:sz="6" w:space="0" w:color="000000"/>
            </w:tcBorders>
            <w:shd w:val="clear" w:color="auto" w:fill="E5DFEC" w:themeFill="accent4" w:themeFillTint="33"/>
          </w:tcPr>
          <w:p w:rsidR="002569C8" w:rsidRPr="00D523B3" w:rsidRDefault="002569C8" w:rsidP="00363DA9">
            <w:pPr>
              <w:pStyle w:val="TableParagraph"/>
              <w:jc w:val="center"/>
              <w:rPr>
                <w:rFonts w:asciiTheme="minorHAnsi" w:hAnsiTheme="minorHAnsi" w:cstheme="minorHAnsi"/>
                <w:sz w:val="24"/>
                <w:szCs w:val="24"/>
              </w:rPr>
            </w:pPr>
          </w:p>
          <w:p w:rsidR="002569C8" w:rsidRPr="00D523B3" w:rsidRDefault="002569C8" w:rsidP="00363DA9">
            <w:pPr>
              <w:pStyle w:val="TableParagraph"/>
              <w:jc w:val="center"/>
              <w:rPr>
                <w:rFonts w:asciiTheme="minorHAnsi" w:hAnsiTheme="minorHAnsi" w:cstheme="minorHAnsi"/>
                <w:sz w:val="24"/>
                <w:szCs w:val="24"/>
              </w:rPr>
            </w:pPr>
            <w:r w:rsidRPr="00D523B3">
              <w:rPr>
                <w:rFonts w:asciiTheme="minorHAnsi" w:hAnsiTheme="minorHAnsi" w:cstheme="minorHAnsi"/>
                <w:sz w:val="24"/>
                <w:szCs w:val="24"/>
              </w:rPr>
              <w:t>Year 3</w:t>
            </w:r>
          </w:p>
        </w:tc>
        <w:tc>
          <w:tcPr>
            <w:tcW w:w="2625" w:type="dxa"/>
            <w:tcBorders>
              <w:bottom w:val="single" w:sz="6" w:space="0" w:color="000000"/>
            </w:tcBorders>
            <w:shd w:val="clear" w:color="auto" w:fill="E5DFEC" w:themeFill="accent4" w:themeFillTint="33"/>
          </w:tcPr>
          <w:p w:rsidR="002569C8" w:rsidRPr="00D523B3" w:rsidRDefault="002569C8" w:rsidP="00363DA9">
            <w:pPr>
              <w:pStyle w:val="ListParagraph"/>
            </w:pPr>
          </w:p>
          <w:p w:rsidR="002569C8" w:rsidRPr="00D523B3" w:rsidRDefault="002569C8" w:rsidP="00363DA9">
            <w:pPr>
              <w:pStyle w:val="TableParagraph"/>
              <w:jc w:val="center"/>
              <w:rPr>
                <w:rFonts w:asciiTheme="minorHAnsi" w:hAnsiTheme="minorHAnsi" w:cstheme="minorHAnsi"/>
                <w:sz w:val="24"/>
                <w:szCs w:val="24"/>
              </w:rPr>
            </w:pPr>
            <w:r w:rsidRPr="00D523B3">
              <w:rPr>
                <w:rFonts w:asciiTheme="minorHAnsi" w:hAnsiTheme="minorHAnsi" w:cstheme="minorHAnsi"/>
                <w:sz w:val="24"/>
                <w:szCs w:val="24"/>
              </w:rPr>
              <w:t>Year 4</w:t>
            </w:r>
          </w:p>
        </w:tc>
        <w:tc>
          <w:tcPr>
            <w:tcW w:w="2410" w:type="dxa"/>
            <w:tcBorders>
              <w:bottom w:val="single" w:sz="6" w:space="0" w:color="000000"/>
            </w:tcBorders>
            <w:shd w:val="clear" w:color="auto" w:fill="E5DFEC" w:themeFill="accent4" w:themeFillTint="33"/>
          </w:tcPr>
          <w:p w:rsidR="002569C8" w:rsidRPr="00D523B3" w:rsidRDefault="002569C8" w:rsidP="00363DA9">
            <w:pPr>
              <w:pStyle w:val="TableParagraph"/>
              <w:jc w:val="center"/>
              <w:rPr>
                <w:rFonts w:asciiTheme="minorHAnsi" w:hAnsiTheme="minorHAnsi" w:cstheme="minorHAnsi"/>
                <w:sz w:val="24"/>
                <w:szCs w:val="24"/>
              </w:rPr>
            </w:pPr>
          </w:p>
          <w:p w:rsidR="002569C8" w:rsidRPr="00D523B3" w:rsidRDefault="002569C8" w:rsidP="00363DA9">
            <w:pPr>
              <w:pStyle w:val="TableParagraph"/>
              <w:jc w:val="center"/>
              <w:rPr>
                <w:rFonts w:asciiTheme="minorHAnsi" w:hAnsiTheme="minorHAnsi" w:cstheme="minorHAnsi"/>
                <w:sz w:val="24"/>
                <w:szCs w:val="24"/>
              </w:rPr>
            </w:pPr>
            <w:r w:rsidRPr="00D523B3">
              <w:rPr>
                <w:rFonts w:asciiTheme="minorHAnsi" w:hAnsiTheme="minorHAnsi" w:cstheme="minorHAnsi"/>
                <w:sz w:val="24"/>
                <w:szCs w:val="24"/>
              </w:rPr>
              <w:t>Year 5</w:t>
            </w:r>
          </w:p>
        </w:tc>
        <w:tc>
          <w:tcPr>
            <w:tcW w:w="2977" w:type="dxa"/>
            <w:tcBorders>
              <w:bottom w:val="single" w:sz="6" w:space="0" w:color="000000"/>
            </w:tcBorders>
            <w:shd w:val="clear" w:color="auto" w:fill="E5DFEC" w:themeFill="accent4" w:themeFillTint="33"/>
          </w:tcPr>
          <w:p w:rsidR="002569C8" w:rsidRPr="00D523B3" w:rsidRDefault="002569C8" w:rsidP="00363DA9">
            <w:pPr>
              <w:pStyle w:val="TableParagraph"/>
              <w:jc w:val="center"/>
              <w:rPr>
                <w:rFonts w:asciiTheme="minorHAnsi" w:hAnsiTheme="minorHAnsi" w:cstheme="minorHAnsi"/>
                <w:sz w:val="24"/>
                <w:szCs w:val="24"/>
              </w:rPr>
            </w:pPr>
          </w:p>
          <w:p w:rsidR="002569C8" w:rsidRPr="00D523B3" w:rsidRDefault="002569C8" w:rsidP="00363DA9">
            <w:pPr>
              <w:pStyle w:val="TableParagraph"/>
              <w:jc w:val="center"/>
              <w:rPr>
                <w:rFonts w:asciiTheme="minorHAnsi" w:hAnsiTheme="minorHAnsi" w:cstheme="minorHAnsi"/>
                <w:sz w:val="24"/>
                <w:szCs w:val="24"/>
              </w:rPr>
            </w:pPr>
            <w:r w:rsidRPr="00D523B3">
              <w:rPr>
                <w:rFonts w:asciiTheme="minorHAnsi" w:hAnsiTheme="minorHAnsi" w:cstheme="minorHAnsi"/>
                <w:sz w:val="24"/>
                <w:szCs w:val="24"/>
              </w:rPr>
              <w:t>Year 6</w:t>
            </w:r>
          </w:p>
        </w:tc>
      </w:tr>
      <w:tr w:rsidR="00AB21C8" w:rsidTr="00363DA9">
        <w:trPr>
          <w:trHeight w:val="1278"/>
        </w:trPr>
        <w:tc>
          <w:tcPr>
            <w:tcW w:w="568" w:type="dxa"/>
            <w:tcBorders>
              <w:bottom w:val="single" w:sz="6" w:space="0" w:color="000000"/>
            </w:tcBorders>
            <w:shd w:val="clear" w:color="auto" w:fill="E5DFEC" w:themeFill="accent4" w:themeFillTint="33"/>
            <w:textDirection w:val="btLr"/>
          </w:tcPr>
          <w:p w:rsidR="00350B6A" w:rsidRPr="003A7726" w:rsidRDefault="00350B6A" w:rsidP="00363DA9">
            <w:pPr>
              <w:pStyle w:val="ListParagraph"/>
              <w:jc w:val="center"/>
              <w:rPr>
                <w:b/>
                <w:sz w:val="24"/>
                <w:szCs w:val="24"/>
              </w:rPr>
            </w:pPr>
            <w:r w:rsidRPr="003A7726">
              <w:rPr>
                <w:b/>
                <w:sz w:val="24"/>
                <w:szCs w:val="24"/>
              </w:rPr>
              <w:t>Seasonal Change</w:t>
            </w:r>
          </w:p>
        </w:tc>
        <w:tc>
          <w:tcPr>
            <w:tcW w:w="4817" w:type="dxa"/>
            <w:gridSpan w:val="3"/>
            <w:tcBorders>
              <w:bottom w:val="single" w:sz="6" w:space="0" w:color="000000"/>
            </w:tcBorders>
          </w:tcPr>
          <w:p w:rsidR="00AB21C8" w:rsidRDefault="00AB21C8" w:rsidP="00D570F5">
            <w:pPr>
              <w:pStyle w:val="TableParagraph"/>
              <w:spacing w:line="192" w:lineRule="exact"/>
              <w:ind w:left="720"/>
            </w:pPr>
          </w:p>
          <w:p w:rsidR="002B647B" w:rsidRPr="00D523B3" w:rsidRDefault="00350B6A" w:rsidP="00D570F5">
            <w:pPr>
              <w:pStyle w:val="TableParagraph"/>
              <w:numPr>
                <w:ilvl w:val="0"/>
                <w:numId w:val="12"/>
              </w:numPr>
            </w:pPr>
            <w:r w:rsidRPr="00D523B3">
              <w:t>Observe changes across the four seasons</w:t>
            </w:r>
            <w:r w:rsidR="002B647B">
              <w:t>.</w:t>
            </w:r>
          </w:p>
          <w:p w:rsidR="00350B6A" w:rsidRPr="00D523B3" w:rsidRDefault="00350B6A" w:rsidP="00D570F5">
            <w:pPr>
              <w:pStyle w:val="TableParagraph"/>
              <w:numPr>
                <w:ilvl w:val="0"/>
                <w:numId w:val="12"/>
              </w:numPr>
              <w:spacing w:before="1"/>
            </w:pPr>
            <w:r w:rsidRPr="00D523B3">
              <w:t>Observe and describe weather associated with the seasons and how day length varies</w:t>
            </w:r>
          </w:p>
          <w:p w:rsidR="00350B6A" w:rsidRPr="00D523B3" w:rsidRDefault="00350B6A" w:rsidP="00363DA9"/>
          <w:p w:rsidR="00350B6A" w:rsidRDefault="00350B6A" w:rsidP="00363DA9"/>
          <w:p w:rsidR="00AB21C8" w:rsidRDefault="00AB21C8" w:rsidP="00363DA9"/>
          <w:p w:rsidR="00AB21C8" w:rsidRPr="00D523B3" w:rsidRDefault="00AB21C8" w:rsidP="00363DA9"/>
        </w:tc>
        <w:tc>
          <w:tcPr>
            <w:tcW w:w="5389" w:type="dxa"/>
            <w:gridSpan w:val="2"/>
            <w:tcBorders>
              <w:bottom w:val="single" w:sz="6" w:space="0" w:color="000000"/>
            </w:tcBorders>
          </w:tcPr>
          <w:p w:rsidR="00350B6A" w:rsidRDefault="00350B6A" w:rsidP="00363DA9">
            <w:pPr>
              <w:pStyle w:val="TableParagraph"/>
              <w:ind w:left="720"/>
              <w:rPr>
                <w:rFonts w:ascii="Times New Roman"/>
              </w:rPr>
            </w:pPr>
          </w:p>
          <w:p w:rsidR="00350B6A" w:rsidRPr="00350B6A" w:rsidRDefault="00350B6A" w:rsidP="00363DA9"/>
          <w:p w:rsidR="00350B6A" w:rsidRDefault="00350B6A" w:rsidP="00363DA9"/>
          <w:p w:rsidR="00350B6A" w:rsidRPr="00350B6A" w:rsidRDefault="00350B6A" w:rsidP="00363DA9">
            <w:pPr>
              <w:pStyle w:val="ListParagraph"/>
            </w:pPr>
          </w:p>
        </w:tc>
        <w:tc>
          <w:tcPr>
            <w:tcW w:w="5387" w:type="dxa"/>
            <w:gridSpan w:val="2"/>
            <w:tcBorders>
              <w:bottom w:val="single" w:sz="6" w:space="0" w:color="000000"/>
            </w:tcBorders>
          </w:tcPr>
          <w:p w:rsidR="00350B6A" w:rsidRPr="00D523B3" w:rsidRDefault="00350B6A" w:rsidP="00363DA9">
            <w:pPr>
              <w:pStyle w:val="TableParagraph"/>
              <w:ind w:left="720"/>
              <w:rPr>
                <w:rFonts w:ascii="Times New Roman"/>
              </w:rPr>
            </w:pPr>
          </w:p>
        </w:tc>
      </w:tr>
      <w:tr w:rsidR="00350B6A" w:rsidTr="00363DA9">
        <w:trPr>
          <w:trHeight w:val="1971"/>
        </w:trPr>
        <w:tc>
          <w:tcPr>
            <w:tcW w:w="568" w:type="dxa"/>
            <w:tcBorders>
              <w:top w:val="single" w:sz="6" w:space="0" w:color="000000"/>
            </w:tcBorders>
            <w:shd w:val="clear" w:color="auto" w:fill="E5DFEC" w:themeFill="accent4" w:themeFillTint="33"/>
            <w:textDirection w:val="btLr"/>
          </w:tcPr>
          <w:p w:rsidR="00350B6A" w:rsidRPr="003A7726" w:rsidRDefault="00350B6A" w:rsidP="00363DA9">
            <w:pPr>
              <w:pStyle w:val="TableParagraph"/>
              <w:spacing w:before="102"/>
              <w:ind w:left="1646"/>
              <w:rPr>
                <w:b/>
                <w:sz w:val="24"/>
                <w:szCs w:val="24"/>
              </w:rPr>
            </w:pPr>
            <w:r w:rsidRPr="003A7726">
              <w:rPr>
                <w:b/>
                <w:sz w:val="24"/>
                <w:szCs w:val="24"/>
              </w:rPr>
              <w:t>Animals including Humans</w:t>
            </w:r>
          </w:p>
        </w:tc>
        <w:tc>
          <w:tcPr>
            <w:tcW w:w="4817" w:type="dxa"/>
            <w:gridSpan w:val="3"/>
            <w:tcBorders>
              <w:top w:val="single" w:sz="6" w:space="0" w:color="000000"/>
            </w:tcBorders>
          </w:tcPr>
          <w:p w:rsidR="00350B6A" w:rsidRPr="002B647B" w:rsidRDefault="00350B6A" w:rsidP="00D570F5">
            <w:pPr>
              <w:pStyle w:val="TableParagraph"/>
              <w:numPr>
                <w:ilvl w:val="0"/>
                <w:numId w:val="12"/>
              </w:numPr>
              <w:ind w:right="4"/>
            </w:pPr>
            <w:r w:rsidRPr="00D523B3">
              <w:rPr>
                <w:rFonts w:ascii="Calibri Light"/>
              </w:rPr>
              <w:t>I</w:t>
            </w:r>
            <w:r w:rsidRPr="00D523B3">
              <w:t>dentify and name a variety of common animals including fish, amphibians, reptiles, birds and mammals.</w:t>
            </w:r>
          </w:p>
          <w:p w:rsidR="00350B6A" w:rsidRPr="002B647B" w:rsidRDefault="00350B6A" w:rsidP="00D570F5">
            <w:pPr>
              <w:pStyle w:val="TableParagraph"/>
              <w:numPr>
                <w:ilvl w:val="0"/>
                <w:numId w:val="12"/>
              </w:numPr>
              <w:ind w:right="131"/>
            </w:pPr>
            <w:r w:rsidRPr="00D523B3">
              <w:t>Identify and name a variety of common animals that are carnivores,</w:t>
            </w:r>
            <w:r w:rsidRPr="00D523B3">
              <w:rPr>
                <w:spacing w:val="-12"/>
              </w:rPr>
              <w:t xml:space="preserve"> </w:t>
            </w:r>
            <w:r w:rsidRPr="00D523B3">
              <w:t>herbivores and</w:t>
            </w:r>
            <w:r w:rsidRPr="00D523B3">
              <w:rPr>
                <w:spacing w:val="-1"/>
              </w:rPr>
              <w:t xml:space="preserve"> </w:t>
            </w:r>
            <w:r w:rsidRPr="00D523B3">
              <w:t>omnivores.</w:t>
            </w:r>
          </w:p>
          <w:p w:rsidR="00350B6A" w:rsidRPr="002B647B" w:rsidRDefault="00350B6A" w:rsidP="00D570F5">
            <w:pPr>
              <w:pStyle w:val="TableParagraph"/>
              <w:numPr>
                <w:ilvl w:val="0"/>
                <w:numId w:val="12"/>
              </w:numPr>
              <w:ind w:right="121"/>
            </w:pPr>
            <w:r w:rsidRPr="00D523B3">
              <w:t>Describe and compare the structure of a variety of common animals</w:t>
            </w:r>
            <w:r w:rsidRPr="00D523B3">
              <w:rPr>
                <w:spacing w:val="-16"/>
              </w:rPr>
              <w:t xml:space="preserve"> </w:t>
            </w:r>
            <w:r w:rsidRPr="00D523B3">
              <w:t>(fish, amphibians, reptiles, birds and mammals, including</w:t>
            </w:r>
            <w:r w:rsidRPr="00D523B3">
              <w:rPr>
                <w:spacing w:val="2"/>
              </w:rPr>
              <w:t xml:space="preserve"> </w:t>
            </w:r>
            <w:r w:rsidRPr="00D523B3">
              <w:t>pets).</w:t>
            </w:r>
          </w:p>
          <w:p w:rsidR="00350B6A" w:rsidRPr="00D523B3" w:rsidRDefault="00350B6A" w:rsidP="00D570F5">
            <w:pPr>
              <w:pStyle w:val="TableParagraph"/>
              <w:numPr>
                <w:ilvl w:val="0"/>
                <w:numId w:val="12"/>
              </w:numPr>
              <w:spacing w:before="1"/>
              <w:ind w:right="131"/>
            </w:pPr>
            <w:r w:rsidRPr="00D523B3">
              <w:t>Identify, name, draw and label the basic parts of the human body and say which part of the body is associated with each</w:t>
            </w:r>
            <w:r>
              <w:t xml:space="preserve"> </w:t>
            </w:r>
            <w:r w:rsidRPr="00D523B3">
              <w:t>sense</w:t>
            </w:r>
            <w:r>
              <w:t>.</w:t>
            </w:r>
          </w:p>
          <w:p w:rsidR="00350B6A" w:rsidRPr="002B647B" w:rsidRDefault="00350B6A" w:rsidP="00D570F5">
            <w:pPr>
              <w:pStyle w:val="TableParagraph"/>
              <w:numPr>
                <w:ilvl w:val="0"/>
                <w:numId w:val="12"/>
              </w:numPr>
              <w:ind w:right="117"/>
              <w:rPr>
                <w:b/>
              </w:rPr>
            </w:pPr>
            <w:r w:rsidRPr="00350B6A">
              <w:rPr>
                <w:b/>
              </w:rPr>
              <w:t>Understand that animals, including humans, have offspring which grow into adults</w:t>
            </w:r>
          </w:p>
          <w:p w:rsidR="00350B6A" w:rsidRPr="002B647B" w:rsidRDefault="00350B6A" w:rsidP="00D570F5">
            <w:pPr>
              <w:pStyle w:val="TableParagraph"/>
              <w:numPr>
                <w:ilvl w:val="0"/>
                <w:numId w:val="12"/>
              </w:numPr>
              <w:spacing w:before="1"/>
              <w:ind w:right="147"/>
              <w:rPr>
                <w:b/>
              </w:rPr>
            </w:pPr>
            <w:r w:rsidRPr="00350B6A">
              <w:rPr>
                <w:b/>
              </w:rPr>
              <w:t>Describe the basic needs of animals, including humans, for survival (water, food and air).</w:t>
            </w:r>
          </w:p>
          <w:p w:rsidR="00350B6A" w:rsidRPr="00D523B3" w:rsidRDefault="00350B6A" w:rsidP="00D570F5">
            <w:pPr>
              <w:pStyle w:val="TableParagraph"/>
              <w:numPr>
                <w:ilvl w:val="0"/>
                <w:numId w:val="12"/>
              </w:numPr>
              <w:ind w:right="147"/>
            </w:pPr>
            <w:r w:rsidRPr="00350B6A">
              <w:rPr>
                <w:b/>
              </w:rPr>
              <w:t>Describe the importance for humans of exercise, eating the right amounts of different types of food, and hygiene</w:t>
            </w:r>
          </w:p>
        </w:tc>
        <w:tc>
          <w:tcPr>
            <w:tcW w:w="5389" w:type="dxa"/>
            <w:gridSpan w:val="2"/>
            <w:tcBorders>
              <w:top w:val="single" w:sz="6" w:space="0" w:color="000000"/>
            </w:tcBorders>
          </w:tcPr>
          <w:p w:rsidR="00350B6A" w:rsidRPr="002B647B" w:rsidRDefault="00350B6A" w:rsidP="00D570F5">
            <w:pPr>
              <w:pStyle w:val="TableParagraph"/>
              <w:numPr>
                <w:ilvl w:val="0"/>
                <w:numId w:val="13"/>
              </w:numPr>
              <w:ind w:right="127"/>
            </w:pPr>
            <w:r w:rsidRPr="00D523B3">
              <w:t>Identify that animals, including humans, need the right types and amount of nutrition, and that they cannot make their own food; they get nutrition from what they eat.</w:t>
            </w:r>
          </w:p>
          <w:p w:rsidR="00350B6A" w:rsidRPr="00D523B3" w:rsidRDefault="00350B6A" w:rsidP="00D570F5">
            <w:pPr>
              <w:pStyle w:val="TableParagraph"/>
              <w:numPr>
                <w:ilvl w:val="0"/>
                <w:numId w:val="13"/>
              </w:numPr>
              <w:ind w:right="67"/>
            </w:pPr>
            <w:r w:rsidRPr="00D523B3">
              <w:t>Identify that humans and some other animals have skeletons and muscles for support, protection and movement</w:t>
            </w:r>
          </w:p>
          <w:p w:rsidR="00350B6A" w:rsidRPr="002B647B" w:rsidRDefault="00350B6A" w:rsidP="00D570F5">
            <w:pPr>
              <w:pStyle w:val="TableParagraph"/>
              <w:numPr>
                <w:ilvl w:val="0"/>
                <w:numId w:val="13"/>
              </w:numPr>
              <w:ind w:right="185"/>
              <w:rPr>
                <w:b/>
              </w:rPr>
            </w:pPr>
            <w:r w:rsidRPr="00350B6A">
              <w:rPr>
                <w:b/>
              </w:rPr>
              <w:t>Describe the simple functions of the basic parts of the digestive system in humans.</w:t>
            </w:r>
          </w:p>
          <w:p w:rsidR="00350B6A" w:rsidRPr="002B647B" w:rsidRDefault="00350B6A" w:rsidP="00D570F5">
            <w:pPr>
              <w:pStyle w:val="TableParagraph"/>
              <w:numPr>
                <w:ilvl w:val="0"/>
                <w:numId w:val="13"/>
              </w:numPr>
              <w:ind w:right="41"/>
              <w:rPr>
                <w:b/>
              </w:rPr>
            </w:pPr>
            <w:r w:rsidRPr="00350B6A">
              <w:rPr>
                <w:b/>
              </w:rPr>
              <w:t>Identify the different types of teeth in humans and their simple functions.</w:t>
            </w:r>
          </w:p>
          <w:p w:rsidR="00350B6A" w:rsidRPr="00D523B3" w:rsidRDefault="00350B6A" w:rsidP="00D570F5">
            <w:pPr>
              <w:pStyle w:val="TableParagraph"/>
              <w:numPr>
                <w:ilvl w:val="0"/>
                <w:numId w:val="13"/>
              </w:numPr>
              <w:spacing w:before="1"/>
              <w:ind w:right="145"/>
              <w:jc w:val="both"/>
            </w:pPr>
            <w:r w:rsidRPr="00350B6A">
              <w:rPr>
                <w:b/>
              </w:rPr>
              <w:t>Construct and interpret a variety</w:t>
            </w:r>
            <w:r w:rsidRPr="00350B6A">
              <w:rPr>
                <w:b/>
                <w:spacing w:val="-19"/>
              </w:rPr>
              <w:t xml:space="preserve"> </w:t>
            </w:r>
            <w:r w:rsidRPr="00350B6A">
              <w:rPr>
                <w:b/>
              </w:rPr>
              <w:t>of food chains, identifying producers, predators and</w:t>
            </w:r>
            <w:r w:rsidRPr="00350B6A">
              <w:rPr>
                <w:b/>
                <w:spacing w:val="-4"/>
              </w:rPr>
              <w:t xml:space="preserve"> </w:t>
            </w:r>
            <w:r w:rsidRPr="00350B6A">
              <w:rPr>
                <w:b/>
              </w:rPr>
              <w:t>prey</w:t>
            </w:r>
          </w:p>
        </w:tc>
        <w:tc>
          <w:tcPr>
            <w:tcW w:w="5387" w:type="dxa"/>
            <w:gridSpan w:val="2"/>
            <w:tcBorders>
              <w:top w:val="single" w:sz="6" w:space="0" w:color="000000"/>
            </w:tcBorders>
          </w:tcPr>
          <w:p w:rsidR="00350B6A" w:rsidRPr="00D523B3" w:rsidRDefault="00350B6A" w:rsidP="00D570F5">
            <w:pPr>
              <w:pStyle w:val="TableParagraph"/>
              <w:numPr>
                <w:ilvl w:val="0"/>
                <w:numId w:val="13"/>
              </w:numPr>
              <w:spacing w:line="242" w:lineRule="auto"/>
              <w:ind w:right="331"/>
            </w:pPr>
            <w:r w:rsidRPr="00D523B3">
              <w:t>Describe the changes as humans develop to old age.</w:t>
            </w:r>
          </w:p>
          <w:p w:rsidR="00350B6A" w:rsidRPr="002B647B" w:rsidRDefault="00350B6A" w:rsidP="00D570F5">
            <w:pPr>
              <w:pStyle w:val="TableParagraph"/>
              <w:numPr>
                <w:ilvl w:val="0"/>
                <w:numId w:val="13"/>
              </w:numPr>
              <w:ind w:right="109"/>
              <w:jc w:val="both"/>
            </w:pPr>
            <w:r w:rsidRPr="00D523B3">
              <w:t>Identify and name the main parts of the human circulatory system, and describe the functions of the heart, blood</w:t>
            </w:r>
            <w:r w:rsidRPr="00D523B3">
              <w:rPr>
                <w:spacing w:val="-18"/>
              </w:rPr>
              <w:t xml:space="preserve"> </w:t>
            </w:r>
            <w:r w:rsidRPr="00D523B3">
              <w:t>vessels and</w:t>
            </w:r>
            <w:r w:rsidRPr="00D523B3">
              <w:rPr>
                <w:spacing w:val="-1"/>
              </w:rPr>
              <w:t xml:space="preserve"> </w:t>
            </w:r>
            <w:r w:rsidRPr="00D523B3">
              <w:t>blood.</w:t>
            </w:r>
          </w:p>
          <w:p w:rsidR="00350B6A" w:rsidRPr="002B647B" w:rsidRDefault="00350B6A" w:rsidP="00D570F5">
            <w:pPr>
              <w:pStyle w:val="TableParagraph"/>
              <w:numPr>
                <w:ilvl w:val="0"/>
                <w:numId w:val="13"/>
              </w:numPr>
              <w:spacing w:before="1"/>
              <w:ind w:right="133"/>
            </w:pPr>
            <w:r w:rsidRPr="00D523B3">
              <w:t>Recognise the impact of diet, exercise, drugs and lifestyle on the way their bodies function.</w:t>
            </w:r>
          </w:p>
          <w:p w:rsidR="00350B6A" w:rsidRPr="00D523B3" w:rsidRDefault="00350B6A" w:rsidP="00D570F5">
            <w:pPr>
              <w:pStyle w:val="TableParagraph"/>
              <w:numPr>
                <w:ilvl w:val="0"/>
                <w:numId w:val="13"/>
              </w:numPr>
              <w:ind w:right="133"/>
            </w:pPr>
            <w:r w:rsidRPr="00D523B3">
              <w:t>Describe the ways in which nutrients and water are transported within animals, including humans</w:t>
            </w:r>
          </w:p>
        </w:tc>
      </w:tr>
    </w:tbl>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
        <w:gridCol w:w="4962"/>
        <w:gridCol w:w="5103"/>
        <w:gridCol w:w="5528"/>
      </w:tblGrid>
      <w:tr w:rsidR="00AB21C8" w:rsidTr="003A7726">
        <w:trPr>
          <w:trHeight w:val="4494"/>
        </w:trPr>
        <w:tc>
          <w:tcPr>
            <w:tcW w:w="441" w:type="dxa"/>
            <w:shd w:val="clear" w:color="auto" w:fill="E5DFEC" w:themeFill="accent4" w:themeFillTint="33"/>
            <w:textDirection w:val="btLr"/>
          </w:tcPr>
          <w:p w:rsidR="00AB21C8" w:rsidRPr="003A7726" w:rsidRDefault="002B647B" w:rsidP="00AB21C8">
            <w:pPr>
              <w:pStyle w:val="TableParagraph"/>
              <w:spacing w:before="102"/>
              <w:ind w:left="113" w:right="1514"/>
              <w:jc w:val="center"/>
              <w:rPr>
                <w:b/>
                <w:sz w:val="24"/>
                <w:szCs w:val="24"/>
              </w:rPr>
            </w:pPr>
            <w:r w:rsidRPr="003A7726">
              <w:rPr>
                <w:b/>
                <w:sz w:val="24"/>
                <w:szCs w:val="24"/>
              </w:rPr>
              <w:lastRenderedPageBreak/>
              <w:t xml:space="preserve">         </w:t>
            </w:r>
            <w:r w:rsidR="00105097" w:rsidRPr="003A7726">
              <w:rPr>
                <w:b/>
                <w:sz w:val="24"/>
                <w:szCs w:val="24"/>
              </w:rPr>
              <w:t xml:space="preserve">             </w:t>
            </w:r>
            <w:r w:rsidRPr="003A7726">
              <w:rPr>
                <w:b/>
                <w:sz w:val="24"/>
                <w:szCs w:val="24"/>
              </w:rPr>
              <w:t xml:space="preserve"> </w:t>
            </w:r>
            <w:r w:rsidR="00105097" w:rsidRPr="003A7726">
              <w:rPr>
                <w:b/>
                <w:sz w:val="24"/>
                <w:szCs w:val="24"/>
              </w:rPr>
              <w:t xml:space="preserve">Everyday  </w:t>
            </w:r>
            <w:r w:rsidR="00AB21C8" w:rsidRPr="003A7726">
              <w:rPr>
                <w:b/>
                <w:sz w:val="24"/>
                <w:szCs w:val="24"/>
              </w:rPr>
              <w:t>Materials</w:t>
            </w:r>
          </w:p>
        </w:tc>
        <w:tc>
          <w:tcPr>
            <w:tcW w:w="4962" w:type="dxa"/>
          </w:tcPr>
          <w:p w:rsidR="00AB21C8" w:rsidRPr="002B647B" w:rsidRDefault="00AB21C8" w:rsidP="00D570F5">
            <w:pPr>
              <w:pStyle w:val="TableParagraph"/>
              <w:numPr>
                <w:ilvl w:val="0"/>
                <w:numId w:val="14"/>
              </w:numPr>
              <w:ind w:right="86"/>
            </w:pPr>
            <w:r w:rsidRPr="002B647B">
              <w:t>Distinguish between an object and the material from which it is made.</w:t>
            </w:r>
          </w:p>
          <w:p w:rsidR="00AB21C8" w:rsidRPr="002B647B" w:rsidRDefault="00AB21C8" w:rsidP="00D570F5">
            <w:pPr>
              <w:pStyle w:val="TableParagraph"/>
              <w:numPr>
                <w:ilvl w:val="0"/>
                <w:numId w:val="14"/>
              </w:numPr>
              <w:ind w:right="86"/>
            </w:pPr>
            <w:r w:rsidRPr="002B647B">
              <w:t>Identify and name a variety of everyday materials, including wood, plastic, glass, metal, water, and rock.</w:t>
            </w:r>
          </w:p>
          <w:p w:rsidR="00AB21C8" w:rsidRPr="002B647B" w:rsidRDefault="00AB21C8" w:rsidP="00D570F5">
            <w:pPr>
              <w:pStyle w:val="TableParagraph"/>
              <w:numPr>
                <w:ilvl w:val="0"/>
                <w:numId w:val="14"/>
              </w:numPr>
              <w:ind w:right="86"/>
            </w:pPr>
            <w:r w:rsidRPr="002B647B">
              <w:t>Describe the simple physical properties of a variety of everyday materials.</w:t>
            </w:r>
          </w:p>
          <w:p w:rsidR="00AB21C8" w:rsidRPr="002B647B" w:rsidRDefault="00AB21C8" w:rsidP="00D570F5">
            <w:pPr>
              <w:pStyle w:val="TableParagraph"/>
              <w:numPr>
                <w:ilvl w:val="0"/>
                <w:numId w:val="14"/>
              </w:numPr>
              <w:ind w:right="86"/>
            </w:pPr>
            <w:r w:rsidRPr="002B647B">
              <w:t>Compare and group together a variety of everyday materials on the basis of their simple physical properties</w:t>
            </w:r>
          </w:p>
          <w:p w:rsidR="00AB21C8" w:rsidRPr="002B647B" w:rsidRDefault="00AB21C8" w:rsidP="00D570F5">
            <w:pPr>
              <w:pStyle w:val="TableParagraph"/>
              <w:numPr>
                <w:ilvl w:val="0"/>
                <w:numId w:val="14"/>
              </w:numPr>
              <w:ind w:right="117"/>
              <w:rPr>
                <w:b/>
              </w:rPr>
            </w:pPr>
            <w:r w:rsidRPr="002B647B">
              <w:rPr>
                <w:b/>
              </w:rPr>
              <w:t>Identify and compare the suitability of a variety of everyday materials, including wood, metal, plastic, glass, brick, rock, paper and cardboard for particular uses.</w:t>
            </w:r>
          </w:p>
          <w:p w:rsidR="00AB21C8" w:rsidRDefault="00AB21C8" w:rsidP="00D570F5">
            <w:pPr>
              <w:pStyle w:val="TableParagraph"/>
              <w:numPr>
                <w:ilvl w:val="0"/>
                <w:numId w:val="14"/>
              </w:numPr>
              <w:ind w:right="117"/>
              <w:rPr>
                <w:b/>
              </w:rPr>
            </w:pPr>
            <w:r w:rsidRPr="002B647B">
              <w:rPr>
                <w:b/>
              </w:rPr>
              <w:t>Describe how the shapes of solid objects made from some materials can be changed by squashing, bending, twisting and stretching.</w:t>
            </w:r>
          </w:p>
          <w:p w:rsidR="002B647B" w:rsidRDefault="002B647B" w:rsidP="002B647B">
            <w:pPr>
              <w:pStyle w:val="TableParagraph"/>
              <w:ind w:left="720" w:right="117"/>
              <w:rPr>
                <w:b/>
              </w:rPr>
            </w:pPr>
          </w:p>
          <w:p w:rsidR="002B647B" w:rsidRPr="002B647B" w:rsidRDefault="002B647B" w:rsidP="002B647B">
            <w:pPr>
              <w:pStyle w:val="TableParagraph"/>
              <w:ind w:left="720" w:right="117"/>
              <w:rPr>
                <w:b/>
              </w:rPr>
            </w:pPr>
          </w:p>
        </w:tc>
        <w:tc>
          <w:tcPr>
            <w:tcW w:w="5103" w:type="dxa"/>
          </w:tcPr>
          <w:p w:rsidR="00AB21C8" w:rsidRPr="002B647B" w:rsidRDefault="00AB21C8" w:rsidP="002B647B">
            <w:pPr>
              <w:pStyle w:val="TableParagraph"/>
              <w:ind w:left="720"/>
              <w:rPr>
                <w:rFonts w:ascii="Times New Roman"/>
              </w:rPr>
            </w:pPr>
          </w:p>
        </w:tc>
        <w:tc>
          <w:tcPr>
            <w:tcW w:w="5528" w:type="dxa"/>
          </w:tcPr>
          <w:p w:rsidR="00AB21C8" w:rsidRPr="002B647B" w:rsidRDefault="00AB21C8" w:rsidP="00D570F5">
            <w:pPr>
              <w:pStyle w:val="TableParagraph"/>
              <w:numPr>
                <w:ilvl w:val="0"/>
                <w:numId w:val="15"/>
              </w:numPr>
              <w:spacing w:line="242" w:lineRule="auto"/>
              <w:ind w:right="150"/>
            </w:pPr>
            <w:r w:rsidRPr="002B647B">
              <w:t>Compare and group together everyday materials on the basis of their properties, including their hardness, solubility, transparency, conductivity (electrical and thermal), and response to magnets</w:t>
            </w:r>
          </w:p>
          <w:p w:rsidR="00AB21C8" w:rsidRPr="002B647B" w:rsidRDefault="00AB21C8" w:rsidP="00D570F5">
            <w:pPr>
              <w:pStyle w:val="TableParagraph"/>
              <w:numPr>
                <w:ilvl w:val="0"/>
                <w:numId w:val="15"/>
              </w:numPr>
              <w:spacing w:line="242" w:lineRule="auto"/>
              <w:ind w:right="150"/>
            </w:pPr>
            <w:r w:rsidRPr="002B647B">
              <w:t>Recognise that some materials will dissolve in liquid to form a solution, and describe how to recover a substance from a solution</w:t>
            </w:r>
          </w:p>
          <w:p w:rsidR="00AB21C8" w:rsidRPr="002B647B" w:rsidRDefault="00AB21C8" w:rsidP="00D570F5">
            <w:pPr>
              <w:pStyle w:val="TableParagraph"/>
              <w:numPr>
                <w:ilvl w:val="0"/>
                <w:numId w:val="15"/>
              </w:numPr>
              <w:spacing w:line="235" w:lineRule="auto"/>
              <w:ind w:right="150"/>
            </w:pPr>
            <w:r w:rsidRPr="002B647B">
              <w:t>Use knowledge of solids, liquids and gases to decide how mixtures might be separated, including through filtering, sieving and evaporating</w:t>
            </w:r>
          </w:p>
          <w:p w:rsidR="00AB21C8" w:rsidRPr="002B647B" w:rsidRDefault="00AB21C8" w:rsidP="00D570F5">
            <w:pPr>
              <w:pStyle w:val="TableParagraph"/>
              <w:numPr>
                <w:ilvl w:val="0"/>
                <w:numId w:val="15"/>
              </w:numPr>
              <w:ind w:right="150"/>
            </w:pPr>
            <w:r w:rsidRPr="002B647B">
              <w:t>Give reasons, based on evidence from comparative and fair tests, for the particular uses of everyday materials, including metals, wood and plastic Demonstrate that dissolving, mixing and changes of state are reversible changes</w:t>
            </w:r>
          </w:p>
          <w:p w:rsidR="00AB21C8" w:rsidRPr="002B647B" w:rsidRDefault="00AB21C8" w:rsidP="00D570F5">
            <w:pPr>
              <w:pStyle w:val="TableParagraph"/>
              <w:numPr>
                <w:ilvl w:val="0"/>
                <w:numId w:val="15"/>
              </w:numPr>
              <w:ind w:right="150"/>
            </w:pPr>
            <w:r w:rsidRPr="002B647B">
              <w:t>Explain that some changes result in the formation of new materials, and that this kind of change is not usually reversible, including changes associated with burning and the action of acid on bicarbonate of soda</w:t>
            </w:r>
          </w:p>
        </w:tc>
      </w:tr>
      <w:tr w:rsidR="00AB21C8" w:rsidTr="003A7726">
        <w:trPr>
          <w:trHeight w:val="551"/>
        </w:trPr>
        <w:tc>
          <w:tcPr>
            <w:tcW w:w="441" w:type="dxa"/>
            <w:shd w:val="clear" w:color="auto" w:fill="E5DFEC" w:themeFill="accent4" w:themeFillTint="33"/>
            <w:textDirection w:val="btLr"/>
          </w:tcPr>
          <w:p w:rsidR="00AB21C8" w:rsidRPr="003A7726" w:rsidRDefault="00AB21C8" w:rsidP="00105097">
            <w:pPr>
              <w:pStyle w:val="TableParagraph"/>
              <w:spacing w:before="102"/>
              <w:ind w:left="113"/>
              <w:rPr>
                <w:b/>
                <w:sz w:val="24"/>
                <w:szCs w:val="24"/>
              </w:rPr>
            </w:pPr>
            <w:r w:rsidRPr="003A7726">
              <w:rPr>
                <w:b/>
                <w:sz w:val="24"/>
                <w:szCs w:val="24"/>
              </w:rPr>
              <w:t>Living things and their Habitats</w:t>
            </w:r>
          </w:p>
        </w:tc>
        <w:tc>
          <w:tcPr>
            <w:tcW w:w="4962" w:type="dxa"/>
          </w:tcPr>
          <w:p w:rsidR="00AB21C8" w:rsidRPr="002B647B" w:rsidRDefault="00AB21C8" w:rsidP="00D570F5">
            <w:pPr>
              <w:pStyle w:val="TableParagraph"/>
              <w:numPr>
                <w:ilvl w:val="0"/>
                <w:numId w:val="16"/>
              </w:numPr>
              <w:spacing w:line="242" w:lineRule="auto"/>
              <w:ind w:right="136"/>
            </w:pPr>
            <w:r w:rsidRPr="002B647B">
              <w:t>Explore and compare the differences between</w:t>
            </w:r>
            <w:r w:rsidRPr="002B647B">
              <w:rPr>
                <w:spacing w:val="-24"/>
              </w:rPr>
              <w:t xml:space="preserve"> </w:t>
            </w:r>
            <w:r w:rsidRPr="002B647B">
              <w:t xml:space="preserve">things that </w:t>
            </w:r>
            <w:r w:rsidRPr="002B647B">
              <w:rPr>
                <w:spacing w:val="2"/>
              </w:rPr>
              <w:t xml:space="preserve">are </w:t>
            </w:r>
            <w:r w:rsidRPr="002B647B">
              <w:t>living, dead, and things that have never been</w:t>
            </w:r>
            <w:r w:rsidRPr="002B647B">
              <w:rPr>
                <w:spacing w:val="-1"/>
              </w:rPr>
              <w:t xml:space="preserve"> </w:t>
            </w:r>
            <w:r w:rsidRPr="002B647B">
              <w:t>alive.</w:t>
            </w:r>
          </w:p>
          <w:p w:rsidR="00AB21C8" w:rsidRPr="002B647B" w:rsidRDefault="00AB21C8" w:rsidP="00D570F5">
            <w:pPr>
              <w:pStyle w:val="TableParagraph"/>
              <w:numPr>
                <w:ilvl w:val="0"/>
                <w:numId w:val="16"/>
              </w:numPr>
              <w:ind w:right="118"/>
            </w:pPr>
            <w:r w:rsidRPr="002B647B">
              <w:t>Identify that most living things live in habitats to which they are suited and describe how different habitats provide for the basic needs of different kinds</w:t>
            </w:r>
            <w:r w:rsidRPr="002B647B">
              <w:rPr>
                <w:spacing w:val="-3"/>
              </w:rPr>
              <w:t xml:space="preserve"> </w:t>
            </w:r>
            <w:r w:rsidRPr="002B647B">
              <w:t>of</w:t>
            </w:r>
            <w:r w:rsidRPr="002B647B">
              <w:rPr>
                <w:spacing w:val="-3"/>
              </w:rPr>
              <w:t xml:space="preserve"> </w:t>
            </w:r>
            <w:r w:rsidRPr="002B647B">
              <w:t>animals</w:t>
            </w:r>
            <w:r w:rsidRPr="002B647B">
              <w:rPr>
                <w:spacing w:val="-3"/>
              </w:rPr>
              <w:t xml:space="preserve"> </w:t>
            </w:r>
            <w:r w:rsidRPr="002B647B">
              <w:t>and</w:t>
            </w:r>
            <w:r w:rsidRPr="002B647B">
              <w:rPr>
                <w:spacing w:val="-4"/>
              </w:rPr>
              <w:t xml:space="preserve"> </w:t>
            </w:r>
            <w:r w:rsidRPr="002B647B">
              <w:t>plants,</w:t>
            </w:r>
            <w:r w:rsidRPr="002B647B">
              <w:rPr>
                <w:spacing w:val="-3"/>
              </w:rPr>
              <w:t xml:space="preserve"> </w:t>
            </w:r>
            <w:r w:rsidRPr="002B647B">
              <w:t>and</w:t>
            </w:r>
            <w:r w:rsidRPr="002B647B">
              <w:rPr>
                <w:spacing w:val="-4"/>
              </w:rPr>
              <w:t xml:space="preserve"> </w:t>
            </w:r>
            <w:r w:rsidRPr="002B647B">
              <w:t>how</w:t>
            </w:r>
            <w:r w:rsidRPr="002B647B">
              <w:rPr>
                <w:spacing w:val="-1"/>
              </w:rPr>
              <w:t xml:space="preserve"> </w:t>
            </w:r>
            <w:r w:rsidRPr="002B647B">
              <w:t>they</w:t>
            </w:r>
            <w:r w:rsidRPr="002B647B">
              <w:rPr>
                <w:spacing w:val="-2"/>
              </w:rPr>
              <w:t xml:space="preserve"> </w:t>
            </w:r>
            <w:r w:rsidRPr="002B647B">
              <w:t>depend</w:t>
            </w:r>
            <w:r w:rsidRPr="002B647B">
              <w:rPr>
                <w:spacing w:val="-4"/>
              </w:rPr>
              <w:t xml:space="preserve"> </w:t>
            </w:r>
            <w:r w:rsidRPr="002B647B">
              <w:t>on each</w:t>
            </w:r>
            <w:r w:rsidRPr="002B647B">
              <w:rPr>
                <w:spacing w:val="-1"/>
              </w:rPr>
              <w:t xml:space="preserve"> </w:t>
            </w:r>
            <w:r w:rsidRPr="002B647B">
              <w:t>other.</w:t>
            </w:r>
          </w:p>
          <w:p w:rsidR="00AB21C8" w:rsidRPr="002B647B" w:rsidRDefault="00AB21C8" w:rsidP="00D570F5">
            <w:pPr>
              <w:pStyle w:val="TableParagraph"/>
              <w:numPr>
                <w:ilvl w:val="0"/>
                <w:numId w:val="16"/>
              </w:numPr>
            </w:pPr>
            <w:r w:rsidRPr="002B647B">
              <w:t>Identify and name a variety of plants and animals in their habitats, including micro-habitats.</w:t>
            </w:r>
          </w:p>
          <w:p w:rsidR="00AB21C8" w:rsidRPr="002B647B" w:rsidRDefault="00AB21C8" w:rsidP="00D570F5">
            <w:pPr>
              <w:pStyle w:val="TableParagraph"/>
              <w:numPr>
                <w:ilvl w:val="0"/>
                <w:numId w:val="16"/>
              </w:numPr>
              <w:spacing w:line="242" w:lineRule="auto"/>
            </w:pPr>
            <w:r w:rsidRPr="002B647B">
              <w:t>Describe how animals obtain their food from plants and other animals, using the idea of a simple food chain, and identify and name different sources of</w:t>
            </w:r>
            <w:r w:rsidR="002B647B">
              <w:t xml:space="preserve"> </w:t>
            </w:r>
            <w:r w:rsidRPr="002B647B">
              <w:t>food.</w:t>
            </w:r>
          </w:p>
        </w:tc>
        <w:tc>
          <w:tcPr>
            <w:tcW w:w="5103" w:type="dxa"/>
          </w:tcPr>
          <w:p w:rsidR="00AB21C8" w:rsidRPr="002B647B" w:rsidRDefault="00AB21C8" w:rsidP="00D570F5">
            <w:pPr>
              <w:pStyle w:val="TableParagraph"/>
              <w:numPr>
                <w:ilvl w:val="0"/>
                <w:numId w:val="17"/>
              </w:numPr>
              <w:spacing w:line="192" w:lineRule="exact"/>
            </w:pPr>
            <w:r w:rsidRPr="002B647B">
              <w:t>Recognise that living things can be grouped in a variety of ways.</w:t>
            </w:r>
          </w:p>
          <w:p w:rsidR="00AB21C8" w:rsidRPr="002B647B" w:rsidRDefault="00AB21C8" w:rsidP="00D570F5">
            <w:pPr>
              <w:pStyle w:val="TableParagraph"/>
              <w:numPr>
                <w:ilvl w:val="0"/>
                <w:numId w:val="17"/>
              </w:numPr>
              <w:spacing w:line="237" w:lineRule="auto"/>
              <w:ind w:right="338"/>
            </w:pPr>
            <w:r w:rsidRPr="002B647B">
              <w:t>Explore and use classification keys to help group, identify and name a variety of living things in their local and wider environment.</w:t>
            </w:r>
          </w:p>
          <w:p w:rsidR="00AB21C8" w:rsidRPr="002B647B" w:rsidRDefault="00AB21C8" w:rsidP="00D570F5">
            <w:pPr>
              <w:pStyle w:val="TableParagraph"/>
              <w:numPr>
                <w:ilvl w:val="0"/>
                <w:numId w:val="17"/>
              </w:numPr>
              <w:spacing w:before="1" w:line="235" w:lineRule="auto"/>
              <w:ind w:right="338"/>
            </w:pPr>
            <w:r w:rsidRPr="002B647B">
              <w:t>Recognise that environments can change and that this can sometimes pose dangers and have an impact on living things.</w:t>
            </w:r>
          </w:p>
        </w:tc>
        <w:tc>
          <w:tcPr>
            <w:tcW w:w="5528" w:type="dxa"/>
          </w:tcPr>
          <w:p w:rsidR="00AB21C8" w:rsidRPr="002B647B" w:rsidRDefault="00AB21C8" w:rsidP="00D570F5">
            <w:pPr>
              <w:pStyle w:val="TableParagraph"/>
              <w:numPr>
                <w:ilvl w:val="0"/>
                <w:numId w:val="18"/>
              </w:numPr>
              <w:ind w:right="128"/>
            </w:pPr>
            <w:r w:rsidRPr="002B647B">
              <w:t>Describe the differences in the life cycles of a mammal, an amphibian, an insect and a bird.</w:t>
            </w:r>
          </w:p>
          <w:p w:rsidR="00AB21C8" w:rsidRPr="002B647B" w:rsidRDefault="00AB21C8" w:rsidP="00D570F5">
            <w:pPr>
              <w:pStyle w:val="TableParagraph"/>
              <w:numPr>
                <w:ilvl w:val="0"/>
                <w:numId w:val="18"/>
              </w:numPr>
              <w:spacing w:before="1"/>
              <w:ind w:right="321"/>
              <w:jc w:val="both"/>
            </w:pPr>
            <w:r w:rsidRPr="002B647B">
              <w:t xml:space="preserve">Describe the life process of reproduction </w:t>
            </w:r>
            <w:r w:rsidRPr="002B647B">
              <w:rPr>
                <w:spacing w:val="3"/>
              </w:rPr>
              <w:t xml:space="preserve">in </w:t>
            </w:r>
            <w:r w:rsidRPr="002B647B">
              <w:t>some</w:t>
            </w:r>
            <w:r w:rsidRPr="002B647B">
              <w:rPr>
                <w:spacing w:val="-26"/>
              </w:rPr>
              <w:t xml:space="preserve"> </w:t>
            </w:r>
            <w:r w:rsidRPr="002B647B">
              <w:t>plants and</w:t>
            </w:r>
            <w:r w:rsidRPr="002B647B">
              <w:rPr>
                <w:spacing w:val="-1"/>
              </w:rPr>
              <w:t xml:space="preserve"> </w:t>
            </w:r>
            <w:r w:rsidRPr="002B647B">
              <w:t>animals.</w:t>
            </w:r>
          </w:p>
          <w:p w:rsidR="00AB21C8" w:rsidRPr="002B647B" w:rsidRDefault="00AB21C8" w:rsidP="00D570F5">
            <w:pPr>
              <w:pStyle w:val="TableParagraph"/>
              <w:numPr>
                <w:ilvl w:val="0"/>
                <w:numId w:val="18"/>
              </w:numPr>
              <w:ind w:right="61"/>
              <w:rPr>
                <w:b/>
              </w:rPr>
            </w:pPr>
            <w:r w:rsidRPr="002B647B">
              <w:rPr>
                <w:b/>
              </w:rPr>
              <w:t>Describe how living things are classified into broad groups according to common observable characteristics and based on similarities and differences, including micro-organisms, plants and animals.</w:t>
            </w:r>
          </w:p>
          <w:p w:rsidR="00AB21C8" w:rsidRPr="002B647B" w:rsidRDefault="00AB21C8" w:rsidP="00D570F5">
            <w:pPr>
              <w:pStyle w:val="TableParagraph"/>
              <w:numPr>
                <w:ilvl w:val="0"/>
                <w:numId w:val="18"/>
              </w:numPr>
              <w:ind w:right="196"/>
            </w:pPr>
            <w:r w:rsidRPr="002B647B">
              <w:rPr>
                <w:b/>
              </w:rPr>
              <w:t>Give reasons for classifying plants and animals based on specific characteristics.</w:t>
            </w:r>
          </w:p>
        </w:tc>
      </w:tr>
    </w:tbl>
    <w:p w:rsidR="00583970" w:rsidRDefault="00583970">
      <w:pPr>
        <w:pStyle w:val="BodyText"/>
        <w:rPr>
          <w:rFonts w:ascii="Times New Roman"/>
          <w:b w:val="0"/>
          <w:sz w:val="24"/>
          <w:u w:val="none"/>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
        <w:gridCol w:w="4962"/>
        <w:gridCol w:w="5244"/>
        <w:gridCol w:w="5387"/>
      </w:tblGrid>
      <w:tr w:rsidR="00AB21C8" w:rsidTr="003A7726">
        <w:trPr>
          <w:trHeight w:val="2347"/>
        </w:trPr>
        <w:tc>
          <w:tcPr>
            <w:tcW w:w="441" w:type="dxa"/>
            <w:shd w:val="clear" w:color="auto" w:fill="E5DFEC" w:themeFill="accent4" w:themeFillTint="33"/>
            <w:textDirection w:val="btLr"/>
          </w:tcPr>
          <w:p w:rsidR="00AB21C8" w:rsidRPr="003A7726" w:rsidRDefault="00AB21C8" w:rsidP="00AB21C8">
            <w:pPr>
              <w:pStyle w:val="TableParagraph"/>
              <w:spacing w:before="121"/>
              <w:ind w:left="113" w:right="924"/>
              <w:jc w:val="center"/>
              <w:rPr>
                <w:b/>
                <w:sz w:val="24"/>
                <w:szCs w:val="24"/>
              </w:rPr>
            </w:pPr>
            <w:r w:rsidRPr="003A7726">
              <w:rPr>
                <w:b/>
                <w:sz w:val="24"/>
                <w:szCs w:val="24"/>
              </w:rPr>
              <w:t>Plants</w:t>
            </w:r>
          </w:p>
        </w:tc>
        <w:tc>
          <w:tcPr>
            <w:tcW w:w="4962" w:type="dxa"/>
          </w:tcPr>
          <w:p w:rsidR="00AB21C8" w:rsidRPr="002B647B" w:rsidRDefault="00AB21C8" w:rsidP="00D570F5">
            <w:pPr>
              <w:pStyle w:val="TableParagraph"/>
              <w:numPr>
                <w:ilvl w:val="0"/>
                <w:numId w:val="19"/>
              </w:numPr>
              <w:ind w:right="285"/>
            </w:pPr>
            <w:r w:rsidRPr="002B647B">
              <w:t>Identify and name</w:t>
            </w:r>
            <w:r w:rsidRPr="002B647B">
              <w:rPr>
                <w:spacing w:val="-17"/>
              </w:rPr>
              <w:t xml:space="preserve"> </w:t>
            </w:r>
            <w:r w:rsidRPr="002B647B">
              <w:t>a variety of common wild and garden plants, including deciduous and evergreen</w:t>
            </w:r>
            <w:r w:rsidRPr="002B647B">
              <w:rPr>
                <w:spacing w:val="-1"/>
              </w:rPr>
              <w:t xml:space="preserve"> </w:t>
            </w:r>
            <w:r w:rsidRPr="002B647B">
              <w:t>trees.</w:t>
            </w:r>
          </w:p>
          <w:p w:rsidR="00AB21C8" w:rsidRPr="002B647B" w:rsidRDefault="00AB21C8" w:rsidP="00D570F5">
            <w:pPr>
              <w:pStyle w:val="TableParagraph"/>
              <w:numPr>
                <w:ilvl w:val="0"/>
                <w:numId w:val="19"/>
              </w:numPr>
              <w:ind w:right="178"/>
            </w:pPr>
            <w:r w:rsidRPr="002B647B">
              <w:t>Identify and</w:t>
            </w:r>
            <w:r w:rsidRPr="002B647B">
              <w:rPr>
                <w:spacing w:val="-12"/>
              </w:rPr>
              <w:t xml:space="preserve"> </w:t>
            </w:r>
            <w:r w:rsidRPr="002B647B">
              <w:t>describe the basic structure of a variety of common flowering</w:t>
            </w:r>
            <w:r w:rsidRPr="002B647B">
              <w:rPr>
                <w:spacing w:val="-3"/>
              </w:rPr>
              <w:t xml:space="preserve"> </w:t>
            </w:r>
            <w:r w:rsidRPr="002B647B">
              <w:t>plants,</w:t>
            </w:r>
            <w:r w:rsidR="002B647B">
              <w:t xml:space="preserve"> i</w:t>
            </w:r>
            <w:r w:rsidRPr="002B647B">
              <w:t>ncluding trees.</w:t>
            </w:r>
          </w:p>
          <w:p w:rsidR="00AB21C8" w:rsidRPr="002B647B" w:rsidRDefault="00AB21C8" w:rsidP="00D570F5">
            <w:pPr>
              <w:pStyle w:val="TableParagraph"/>
              <w:numPr>
                <w:ilvl w:val="0"/>
                <w:numId w:val="19"/>
              </w:numPr>
              <w:spacing w:line="242" w:lineRule="auto"/>
              <w:ind w:right="147"/>
              <w:jc w:val="both"/>
              <w:rPr>
                <w:b/>
              </w:rPr>
            </w:pPr>
            <w:r w:rsidRPr="002B647B">
              <w:rPr>
                <w:b/>
              </w:rPr>
              <w:t>Observe and describe</w:t>
            </w:r>
            <w:r w:rsidRPr="002B647B">
              <w:rPr>
                <w:b/>
                <w:spacing w:val="-16"/>
              </w:rPr>
              <w:t xml:space="preserve"> </w:t>
            </w:r>
            <w:r w:rsidRPr="002B647B">
              <w:rPr>
                <w:b/>
              </w:rPr>
              <w:t>how seeds and bulbs grow into mature</w:t>
            </w:r>
            <w:r w:rsidRPr="002B647B">
              <w:rPr>
                <w:b/>
                <w:spacing w:val="3"/>
              </w:rPr>
              <w:t xml:space="preserve"> </w:t>
            </w:r>
            <w:r w:rsidRPr="002B647B">
              <w:rPr>
                <w:b/>
              </w:rPr>
              <w:t>plants.</w:t>
            </w:r>
          </w:p>
          <w:p w:rsidR="00AB21C8" w:rsidRPr="002B647B" w:rsidRDefault="00AB21C8" w:rsidP="00D570F5">
            <w:pPr>
              <w:pStyle w:val="TableParagraph"/>
              <w:numPr>
                <w:ilvl w:val="0"/>
                <w:numId w:val="19"/>
              </w:numPr>
              <w:ind w:right="114"/>
            </w:pPr>
            <w:r w:rsidRPr="002B647B">
              <w:rPr>
                <w:b/>
              </w:rPr>
              <w:t>Find out and describe</w:t>
            </w:r>
            <w:r w:rsidRPr="002B647B">
              <w:rPr>
                <w:b/>
                <w:spacing w:val="-12"/>
              </w:rPr>
              <w:t xml:space="preserve"> </w:t>
            </w:r>
            <w:r w:rsidRPr="002B647B">
              <w:rPr>
                <w:b/>
              </w:rPr>
              <w:t>how plants need water, light and a suitable temperature to grow and stay</w:t>
            </w:r>
            <w:r w:rsidRPr="002B647B">
              <w:rPr>
                <w:b/>
                <w:spacing w:val="-4"/>
              </w:rPr>
              <w:t xml:space="preserve"> </w:t>
            </w:r>
            <w:r w:rsidRPr="002B647B">
              <w:rPr>
                <w:b/>
              </w:rPr>
              <w:t>healthy.</w:t>
            </w:r>
          </w:p>
        </w:tc>
        <w:tc>
          <w:tcPr>
            <w:tcW w:w="5244" w:type="dxa"/>
          </w:tcPr>
          <w:p w:rsidR="00AB21C8" w:rsidRPr="002B647B" w:rsidRDefault="00AB21C8" w:rsidP="00D570F5">
            <w:pPr>
              <w:pStyle w:val="TableParagraph"/>
              <w:numPr>
                <w:ilvl w:val="0"/>
                <w:numId w:val="20"/>
              </w:numPr>
              <w:spacing w:line="242" w:lineRule="auto"/>
              <w:ind w:right="296"/>
              <w:jc w:val="both"/>
            </w:pPr>
            <w:r w:rsidRPr="002B647B">
              <w:t>Identify</w:t>
            </w:r>
            <w:r w:rsidRPr="002B647B">
              <w:rPr>
                <w:spacing w:val="-4"/>
              </w:rPr>
              <w:t xml:space="preserve"> </w:t>
            </w:r>
            <w:r w:rsidRPr="002B647B">
              <w:t>and</w:t>
            </w:r>
            <w:r w:rsidRPr="002B647B">
              <w:rPr>
                <w:spacing w:val="-5"/>
              </w:rPr>
              <w:t xml:space="preserve"> </w:t>
            </w:r>
            <w:r w:rsidRPr="002B647B">
              <w:t>describe</w:t>
            </w:r>
            <w:r w:rsidRPr="002B647B">
              <w:rPr>
                <w:spacing w:val="-8"/>
              </w:rPr>
              <w:t xml:space="preserve"> </w:t>
            </w:r>
            <w:r w:rsidRPr="002B647B">
              <w:t>the</w:t>
            </w:r>
            <w:r w:rsidRPr="002B647B">
              <w:rPr>
                <w:spacing w:val="-5"/>
              </w:rPr>
              <w:t xml:space="preserve"> </w:t>
            </w:r>
            <w:r w:rsidRPr="002B647B">
              <w:t>functions</w:t>
            </w:r>
            <w:r w:rsidRPr="002B647B">
              <w:rPr>
                <w:spacing w:val="-3"/>
              </w:rPr>
              <w:t xml:space="preserve"> </w:t>
            </w:r>
            <w:r w:rsidRPr="002B647B">
              <w:t>of</w:t>
            </w:r>
            <w:r w:rsidRPr="002B647B">
              <w:rPr>
                <w:spacing w:val="-3"/>
              </w:rPr>
              <w:t xml:space="preserve"> </w:t>
            </w:r>
            <w:r w:rsidRPr="002B647B">
              <w:t>different</w:t>
            </w:r>
            <w:r w:rsidRPr="002B647B">
              <w:rPr>
                <w:spacing w:val="-4"/>
              </w:rPr>
              <w:t xml:space="preserve"> </w:t>
            </w:r>
            <w:r w:rsidRPr="002B647B">
              <w:t>parts</w:t>
            </w:r>
            <w:r w:rsidRPr="002B647B">
              <w:rPr>
                <w:spacing w:val="-3"/>
              </w:rPr>
              <w:t xml:space="preserve"> </w:t>
            </w:r>
            <w:r w:rsidRPr="002B647B">
              <w:t>of</w:t>
            </w:r>
            <w:r w:rsidRPr="002B647B">
              <w:rPr>
                <w:spacing w:val="-3"/>
              </w:rPr>
              <w:t xml:space="preserve"> </w:t>
            </w:r>
            <w:r w:rsidRPr="002B647B">
              <w:t>flowering</w:t>
            </w:r>
            <w:r w:rsidRPr="002B647B">
              <w:rPr>
                <w:spacing w:val="-1"/>
              </w:rPr>
              <w:t xml:space="preserve"> </w:t>
            </w:r>
            <w:r w:rsidRPr="002B647B">
              <w:t>plants: roots, stem/trunk, leaves and</w:t>
            </w:r>
            <w:r w:rsidRPr="002B647B">
              <w:rPr>
                <w:spacing w:val="-3"/>
              </w:rPr>
              <w:t xml:space="preserve"> </w:t>
            </w:r>
            <w:r w:rsidRPr="002B647B">
              <w:t>flowers.</w:t>
            </w:r>
          </w:p>
          <w:p w:rsidR="00AB21C8" w:rsidRPr="002B647B" w:rsidRDefault="00AB21C8" w:rsidP="00D570F5">
            <w:pPr>
              <w:pStyle w:val="TableParagraph"/>
              <w:numPr>
                <w:ilvl w:val="0"/>
                <w:numId w:val="20"/>
              </w:numPr>
              <w:ind w:right="354"/>
              <w:jc w:val="both"/>
            </w:pPr>
            <w:r w:rsidRPr="002B647B">
              <w:t>Explore the requirements of plants for life and growth (air, light, water, nutrients</w:t>
            </w:r>
            <w:r w:rsidRPr="002B647B">
              <w:rPr>
                <w:spacing w:val="-5"/>
              </w:rPr>
              <w:t xml:space="preserve"> </w:t>
            </w:r>
            <w:r w:rsidRPr="002B647B">
              <w:t>from</w:t>
            </w:r>
            <w:r w:rsidRPr="002B647B">
              <w:rPr>
                <w:spacing w:val="-3"/>
              </w:rPr>
              <w:t xml:space="preserve"> </w:t>
            </w:r>
            <w:r w:rsidRPr="002B647B">
              <w:t>soil,</w:t>
            </w:r>
            <w:r w:rsidRPr="002B647B">
              <w:rPr>
                <w:spacing w:val="-2"/>
              </w:rPr>
              <w:t xml:space="preserve"> </w:t>
            </w:r>
            <w:r w:rsidRPr="002B647B">
              <w:t>and</w:t>
            </w:r>
            <w:r w:rsidRPr="002B647B">
              <w:rPr>
                <w:spacing w:val="-4"/>
              </w:rPr>
              <w:t xml:space="preserve"> </w:t>
            </w:r>
            <w:r w:rsidRPr="002B647B">
              <w:t>room</w:t>
            </w:r>
            <w:r w:rsidRPr="002B647B">
              <w:rPr>
                <w:spacing w:val="-2"/>
              </w:rPr>
              <w:t xml:space="preserve"> </w:t>
            </w:r>
            <w:r w:rsidRPr="002B647B">
              <w:t>to</w:t>
            </w:r>
            <w:r w:rsidRPr="002B647B">
              <w:rPr>
                <w:spacing w:val="-6"/>
              </w:rPr>
              <w:t xml:space="preserve"> </w:t>
            </w:r>
            <w:r w:rsidRPr="002B647B">
              <w:t>grow)</w:t>
            </w:r>
            <w:r w:rsidRPr="002B647B">
              <w:rPr>
                <w:spacing w:val="-2"/>
              </w:rPr>
              <w:t xml:space="preserve"> </w:t>
            </w:r>
            <w:r w:rsidRPr="002B647B">
              <w:t>and</w:t>
            </w:r>
            <w:r w:rsidRPr="002B647B">
              <w:rPr>
                <w:spacing w:val="-2"/>
              </w:rPr>
              <w:t xml:space="preserve"> </w:t>
            </w:r>
            <w:r w:rsidRPr="002B647B">
              <w:t>how</w:t>
            </w:r>
            <w:r w:rsidRPr="002B647B">
              <w:rPr>
                <w:spacing w:val="2"/>
              </w:rPr>
              <w:t xml:space="preserve"> </w:t>
            </w:r>
            <w:r w:rsidRPr="002B647B">
              <w:t>they vary</w:t>
            </w:r>
            <w:r w:rsidRPr="002B647B">
              <w:rPr>
                <w:spacing w:val="-5"/>
              </w:rPr>
              <w:t xml:space="preserve"> </w:t>
            </w:r>
            <w:r w:rsidRPr="002B647B">
              <w:t>from</w:t>
            </w:r>
            <w:r w:rsidRPr="002B647B">
              <w:rPr>
                <w:spacing w:val="-2"/>
              </w:rPr>
              <w:t xml:space="preserve"> </w:t>
            </w:r>
            <w:r w:rsidRPr="002B647B">
              <w:t>plant</w:t>
            </w:r>
            <w:r w:rsidRPr="002B647B">
              <w:rPr>
                <w:spacing w:val="-1"/>
              </w:rPr>
              <w:t xml:space="preserve"> </w:t>
            </w:r>
            <w:r w:rsidRPr="002B647B">
              <w:t>to plant.</w:t>
            </w:r>
          </w:p>
          <w:p w:rsidR="00AB21C8" w:rsidRPr="002B647B" w:rsidRDefault="00AB21C8" w:rsidP="00D570F5">
            <w:pPr>
              <w:pStyle w:val="TableParagraph"/>
              <w:numPr>
                <w:ilvl w:val="0"/>
                <w:numId w:val="20"/>
              </w:numPr>
              <w:jc w:val="both"/>
            </w:pPr>
            <w:r w:rsidRPr="002B647B">
              <w:t>Investigate the way in which water is transported within plants.</w:t>
            </w:r>
          </w:p>
          <w:p w:rsidR="00AB21C8" w:rsidRPr="002B647B" w:rsidRDefault="00AB21C8" w:rsidP="00D570F5">
            <w:pPr>
              <w:pStyle w:val="TableParagraph"/>
              <w:numPr>
                <w:ilvl w:val="0"/>
                <w:numId w:val="20"/>
              </w:numPr>
              <w:spacing w:before="1"/>
            </w:pPr>
            <w:r w:rsidRPr="002B647B">
              <w:t>Explore the part that flowers play in the life cycle of flowering plants, including pollination, seed formation and seed dispersal.</w:t>
            </w:r>
          </w:p>
        </w:tc>
        <w:tc>
          <w:tcPr>
            <w:tcW w:w="5387" w:type="dxa"/>
          </w:tcPr>
          <w:p w:rsidR="00AB21C8" w:rsidRPr="002B647B" w:rsidRDefault="00AB21C8">
            <w:pPr>
              <w:pStyle w:val="TableParagraph"/>
              <w:rPr>
                <w:rFonts w:ascii="Times New Roman"/>
              </w:rPr>
            </w:pPr>
          </w:p>
        </w:tc>
      </w:tr>
      <w:tr w:rsidR="00AB21C8" w:rsidTr="003A7726">
        <w:trPr>
          <w:trHeight w:val="2342"/>
        </w:trPr>
        <w:tc>
          <w:tcPr>
            <w:tcW w:w="441" w:type="dxa"/>
            <w:shd w:val="clear" w:color="auto" w:fill="E5DFEC" w:themeFill="accent4" w:themeFillTint="33"/>
            <w:textDirection w:val="btLr"/>
          </w:tcPr>
          <w:p w:rsidR="00AB21C8" w:rsidRPr="003A7726" w:rsidRDefault="00AB21C8">
            <w:pPr>
              <w:pStyle w:val="TableParagraph"/>
              <w:spacing w:before="102"/>
              <w:ind w:left="787" w:right="779"/>
              <w:jc w:val="center"/>
              <w:rPr>
                <w:b/>
                <w:sz w:val="24"/>
                <w:szCs w:val="24"/>
              </w:rPr>
            </w:pPr>
            <w:r w:rsidRPr="003A7726">
              <w:rPr>
                <w:b/>
                <w:sz w:val="24"/>
                <w:szCs w:val="24"/>
              </w:rPr>
              <w:t>Electricity</w:t>
            </w:r>
          </w:p>
        </w:tc>
        <w:tc>
          <w:tcPr>
            <w:tcW w:w="4962" w:type="dxa"/>
          </w:tcPr>
          <w:p w:rsidR="00AB21C8" w:rsidRPr="002B647B" w:rsidRDefault="00AB21C8">
            <w:pPr>
              <w:pStyle w:val="TableParagraph"/>
              <w:rPr>
                <w:rFonts w:ascii="Times New Roman"/>
              </w:rPr>
            </w:pPr>
          </w:p>
        </w:tc>
        <w:tc>
          <w:tcPr>
            <w:tcW w:w="5244" w:type="dxa"/>
          </w:tcPr>
          <w:p w:rsidR="00AB21C8" w:rsidRPr="002B647B" w:rsidRDefault="00AB21C8" w:rsidP="00D570F5">
            <w:pPr>
              <w:pStyle w:val="TableParagraph"/>
              <w:numPr>
                <w:ilvl w:val="0"/>
                <w:numId w:val="21"/>
              </w:numPr>
              <w:spacing w:line="192" w:lineRule="exact"/>
              <w:rPr>
                <w:rFonts w:asciiTheme="minorHAnsi" w:hAnsiTheme="minorHAnsi" w:cstheme="minorHAnsi"/>
              </w:rPr>
            </w:pPr>
            <w:r w:rsidRPr="002B647B">
              <w:rPr>
                <w:rFonts w:asciiTheme="minorHAnsi" w:hAnsiTheme="minorHAnsi" w:cstheme="minorHAnsi"/>
              </w:rPr>
              <w:t>Identify common appliances that run on electricity.</w:t>
            </w:r>
          </w:p>
          <w:p w:rsidR="00AB21C8" w:rsidRPr="002B647B" w:rsidRDefault="00AB21C8" w:rsidP="00D570F5">
            <w:pPr>
              <w:pStyle w:val="TableParagraph"/>
              <w:numPr>
                <w:ilvl w:val="0"/>
                <w:numId w:val="21"/>
              </w:numPr>
              <w:spacing w:before="1"/>
              <w:ind w:right="109"/>
              <w:rPr>
                <w:rFonts w:asciiTheme="minorHAnsi" w:hAnsiTheme="minorHAnsi" w:cstheme="minorHAnsi"/>
              </w:rPr>
            </w:pPr>
            <w:r w:rsidRPr="002B647B">
              <w:rPr>
                <w:rFonts w:asciiTheme="minorHAnsi" w:hAnsiTheme="minorHAnsi" w:cstheme="minorHAnsi"/>
              </w:rPr>
              <w:t>Construct a simple series electrical circuit, identifying and naming its basic parts, including cells, wires, bulbs, switches and buzzers Identify whether or not a lamp will light in a simple series circuit, based on whether or not the lamp is part of a complete loop with a battery.</w:t>
            </w:r>
          </w:p>
          <w:p w:rsidR="00AB21C8" w:rsidRPr="002B647B" w:rsidRDefault="00AB21C8" w:rsidP="00D570F5">
            <w:pPr>
              <w:pStyle w:val="TableParagraph"/>
              <w:numPr>
                <w:ilvl w:val="0"/>
                <w:numId w:val="21"/>
              </w:numPr>
              <w:rPr>
                <w:rFonts w:asciiTheme="minorHAnsi" w:hAnsiTheme="minorHAnsi" w:cstheme="minorHAnsi"/>
              </w:rPr>
            </w:pPr>
            <w:r w:rsidRPr="002B647B">
              <w:rPr>
                <w:rFonts w:asciiTheme="minorHAnsi" w:hAnsiTheme="minorHAnsi" w:cstheme="minorHAnsi"/>
              </w:rPr>
              <w:t>Recognise that a switch opens and closes a circuit and associate this with whether or not a lamp lights in a simple series circuit.</w:t>
            </w:r>
          </w:p>
          <w:p w:rsidR="00AB21C8" w:rsidRDefault="00AB21C8" w:rsidP="00D570F5">
            <w:pPr>
              <w:pStyle w:val="TableParagraph"/>
              <w:numPr>
                <w:ilvl w:val="0"/>
                <w:numId w:val="21"/>
              </w:numPr>
              <w:rPr>
                <w:rFonts w:asciiTheme="minorHAnsi" w:hAnsiTheme="minorHAnsi" w:cstheme="minorHAnsi"/>
              </w:rPr>
            </w:pPr>
            <w:r w:rsidRPr="002B647B">
              <w:rPr>
                <w:rFonts w:asciiTheme="minorHAnsi" w:hAnsiTheme="minorHAnsi" w:cstheme="minorHAnsi"/>
              </w:rPr>
              <w:t>Recognise some common conductors and insulators, and associate metals with being good conductors.</w:t>
            </w:r>
          </w:p>
          <w:p w:rsidR="001664C8" w:rsidRDefault="001664C8" w:rsidP="001664C8">
            <w:pPr>
              <w:pStyle w:val="TableParagraph"/>
              <w:spacing w:line="192" w:lineRule="exact"/>
              <w:ind w:left="720"/>
              <w:rPr>
                <w:rFonts w:asciiTheme="minorHAnsi" w:hAnsiTheme="minorHAnsi" w:cstheme="minorHAnsi"/>
              </w:rPr>
            </w:pPr>
          </w:p>
          <w:p w:rsidR="001664C8" w:rsidRPr="002B647B" w:rsidRDefault="001664C8" w:rsidP="001664C8">
            <w:pPr>
              <w:pStyle w:val="TableParagraph"/>
              <w:spacing w:line="192" w:lineRule="exact"/>
              <w:ind w:left="720"/>
              <w:rPr>
                <w:rFonts w:asciiTheme="minorHAnsi" w:hAnsiTheme="minorHAnsi" w:cstheme="minorHAnsi"/>
              </w:rPr>
            </w:pPr>
          </w:p>
        </w:tc>
        <w:tc>
          <w:tcPr>
            <w:tcW w:w="5387" w:type="dxa"/>
          </w:tcPr>
          <w:p w:rsidR="00AB21C8" w:rsidRPr="002B647B" w:rsidRDefault="00AB21C8" w:rsidP="00D570F5">
            <w:pPr>
              <w:pStyle w:val="TableParagraph"/>
              <w:numPr>
                <w:ilvl w:val="0"/>
                <w:numId w:val="22"/>
              </w:numPr>
              <w:spacing w:line="235" w:lineRule="auto"/>
              <w:rPr>
                <w:rFonts w:asciiTheme="minorHAnsi" w:hAnsiTheme="minorHAnsi" w:cstheme="minorHAnsi"/>
              </w:rPr>
            </w:pPr>
            <w:r w:rsidRPr="002B647B">
              <w:rPr>
                <w:rFonts w:asciiTheme="minorHAnsi" w:hAnsiTheme="minorHAnsi" w:cstheme="minorHAnsi"/>
              </w:rPr>
              <w:t>Associate the brightness of a lamp or the volume of a buzzer with the number and voltage of cells used in the circuit.</w:t>
            </w:r>
          </w:p>
          <w:p w:rsidR="00AB21C8" w:rsidRPr="002B647B" w:rsidRDefault="00AB21C8" w:rsidP="00D570F5">
            <w:pPr>
              <w:pStyle w:val="TableParagraph"/>
              <w:numPr>
                <w:ilvl w:val="0"/>
                <w:numId w:val="22"/>
              </w:numPr>
              <w:spacing w:before="1"/>
              <w:rPr>
                <w:rFonts w:asciiTheme="minorHAnsi" w:hAnsiTheme="minorHAnsi" w:cstheme="minorHAnsi"/>
              </w:rPr>
            </w:pPr>
            <w:r w:rsidRPr="002B647B">
              <w:rPr>
                <w:rFonts w:asciiTheme="minorHAnsi" w:hAnsiTheme="minorHAnsi" w:cstheme="minorHAnsi"/>
              </w:rPr>
              <w:t>Compare and give reasons for variations in how components function, including the brightness of bulbs, the loudness of buzzers and the on/off position of switches.</w:t>
            </w:r>
          </w:p>
          <w:p w:rsidR="00AB21C8" w:rsidRPr="002B647B" w:rsidRDefault="00AB21C8" w:rsidP="00D570F5">
            <w:pPr>
              <w:pStyle w:val="TableParagraph"/>
              <w:numPr>
                <w:ilvl w:val="0"/>
                <w:numId w:val="22"/>
              </w:numPr>
              <w:rPr>
                <w:rFonts w:asciiTheme="minorHAnsi" w:hAnsiTheme="minorHAnsi" w:cstheme="minorHAnsi"/>
              </w:rPr>
            </w:pPr>
            <w:r w:rsidRPr="002B647B">
              <w:rPr>
                <w:rFonts w:asciiTheme="minorHAnsi" w:hAnsiTheme="minorHAnsi" w:cstheme="minorHAnsi"/>
              </w:rPr>
              <w:t>Use recognised symbols when representing a simple circuit in a diagram.</w:t>
            </w:r>
          </w:p>
        </w:tc>
      </w:tr>
      <w:tr w:rsidR="00105097" w:rsidTr="003A7726">
        <w:trPr>
          <w:trHeight w:val="2737"/>
        </w:trPr>
        <w:tc>
          <w:tcPr>
            <w:tcW w:w="441" w:type="dxa"/>
            <w:shd w:val="clear" w:color="auto" w:fill="E5DFEC" w:themeFill="accent4" w:themeFillTint="33"/>
            <w:textDirection w:val="btLr"/>
          </w:tcPr>
          <w:p w:rsidR="00105097" w:rsidRPr="003A7726" w:rsidRDefault="00105097" w:rsidP="00AB21C8">
            <w:pPr>
              <w:pStyle w:val="TableParagraph"/>
              <w:spacing w:before="102" w:line="247" w:lineRule="auto"/>
              <w:ind w:left="113" w:right="828"/>
              <w:jc w:val="center"/>
              <w:rPr>
                <w:b/>
                <w:sz w:val="24"/>
                <w:szCs w:val="24"/>
              </w:rPr>
            </w:pPr>
            <w:r w:rsidRPr="003A7726">
              <w:rPr>
                <w:b/>
                <w:sz w:val="24"/>
                <w:szCs w:val="24"/>
              </w:rPr>
              <w:lastRenderedPageBreak/>
              <w:t>Forces And Magnets</w:t>
            </w:r>
          </w:p>
        </w:tc>
        <w:tc>
          <w:tcPr>
            <w:tcW w:w="4962" w:type="dxa"/>
          </w:tcPr>
          <w:p w:rsidR="00105097" w:rsidRDefault="00105097">
            <w:pPr>
              <w:pStyle w:val="TableParagraph"/>
              <w:rPr>
                <w:rFonts w:ascii="Times New Roman"/>
                <w:sz w:val="16"/>
              </w:rPr>
            </w:pPr>
          </w:p>
        </w:tc>
        <w:tc>
          <w:tcPr>
            <w:tcW w:w="5244" w:type="dxa"/>
          </w:tcPr>
          <w:p w:rsidR="00105097" w:rsidRPr="002B647B" w:rsidRDefault="00105097" w:rsidP="00D570F5">
            <w:pPr>
              <w:pStyle w:val="TableParagraph"/>
              <w:numPr>
                <w:ilvl w:val="0"/>
                <w:numId w:val="23"/>
              </w:numPr>
              <w:spacing w:line="192" w:lineRule="exact"/>
            </w:pPr>
            <w:r w:rsidRPr="002B647B">
              <w:t>Compare how things move on different surfaces.</w:t>
            </w:r>
          </w:p>
          <w:p w:rsidR="00105097" w:rsidRPr="002B647B" w:rsidRDefault="00105097" w:rsidP="00D570F5">
            <w:pPr>
              <w:pStyle w:val="TableParagraph"/>
              <w:numPr>
                <w:ilvl w:val="0"/>
                <w:numId w:val="23"/>
              </w:numPr>
            </w:pPr>
            <w:r w:rsidRPr="002B647B">
              <w:t>Notice that some forces need contact between two objects, but magnetic forces can act at a distance.</w:t>
            </w:r>
          </w:p>
          <w:p w:rsidR="00105097" w:rsidRPr="002B647B" w:rsidRDefault="00105097" w:rsidP="00D570F5">
            <w:pPr>
              <w:pStyle w:val="TableParagraph"/>
              <w:numPr>
                <w:ilvl w:val="0"/>
                <w:numId w:val="23"/>
              </w:numPr>
              <w:ind w:right="109"/>
            </w:pPr>
            <w:r w:rsidRPr="002B647B">
              <w:t>Compare and group together a variety of everyday materials on the basis of whether they are attracted to a magnet, and identify some magnetic materials.</w:t>
            </w:r>
          </w:p>
          <w:p w:rsidR="00105097" w:rsidRPr="002B647B" w:rsidRDefault="00105097" w:rsidP="00D570F5">
            <w:pPr>
              <w:pStyle w:val="TableParagraph"/>
              <w:numPr>
                <w:ilvl w:val="0"/>
                <w:numId w:val="23"/>
              </w:numPr>
            </w:pPr>
            <w:r w:rsidRPr="002B647B">
              <w:t>Describe magnets as having two poles Predict whether two magnets will attract or repel each other, depending on which poles are facing.</w:t>
            </w:r>
          </w:p>
        </w:tc>
        <w:tc>
          <w:tcPr>
            <w:tcW w:w="5387" w:type="dxa"/>
          </w:tcPr>
          <w:p w:rsidR="00105097" w:rsidRPr="002B647B" w:rsidRDefault="00105097" w:rsidP="00D570F5">
            <w:pPr>
              <w:pStyle w:val="TableParagraph"/>
              <w:numPr>
                <w:ilvl w:val="0"/>
                <w:numId w:val="23"/>
              </w:numPr>
              <w:spacing w:line="242" w:lineRule="auto"/>
              <w:ind w:right="109"/>
            </w:pPr>
            <w:r w:rsidRPr="002B647B">
              <w:t>Explain that unsupported objects fall towards the Earth because of the force of gravity acting between the Earth and the falling object</w:t>
            </w:r>
            <w:r>
              <w:t>.</w:t>
            </w:r>
          </w:p>
          <w:p w:rsidR="00105097" w:rsidRPr="002B647B" w:rsidRDefault="00105097" w:rsidP="00D570F5">
            <w:pPr>
              <w:pStyle w:val="TableParagraph"/>
              <w:numPr>
                <w:ilvl w:val="0"/>
                <w:numId w:val="23"/>
              </w:numPr>
              <w:spacing w:line="242" w:lineRule="auto"/>
            </w:pPr>
            <w:r w:rsidRPr="002B647B">
              <w:t>Identify the effects of air resistance, water resistance and friction, that act between moving surfaces</w:t>
            </w:r>
            <w:r>
              <w:t>.</w:t>
            </w:r>
          </w:p>
          <w:p w:rsidR="00105097" w:rsidRPr="002B647B" w:rsidRDefault="00105097" w:rsidP="00D570F5">
            <w:pPr>
              <w:pStyle w:val="TableParagraph"/>
              <w:numPr>
                <w:ilvl w:val="0"/>
                <w:numId w:val="23"/>
              </w:numPr>
              <w:spacing w:line="235" w:lineRule="auto"/>
              <w:ind w:right="151"/>
            </w:pPr>
            <w:r w:rsidRPr="002B647B">
              <w:t>Recognise that some mechanisms, including levers, pulleys and gears, allow a smaller force to have a greater effect</w:t>
            </w:r>
            <w:r>
              <w:t>.</w:t>
            </w:r>
          </w:p>
          <w:p w:rsidR="00105097" w:rsidRPr="002B647B" w:rsidRDefault="00105097" w:rsidP="00D570F5">
            <w:pPr>
              <w:pStyle w:val="TableParagraph"/>
              <w:numPr>
                <w:ilvl w:val="0"/>
                <w:numId w:val="23"/>
              </w:numPr>
            </w:pPr>
            <w:r w:rsidRPr="002B647B">
              <w:t>Describe the differences in the life cycles of a mammal, an amphibian, an insect and a bird</w:t>
            </w:r>
          </w:p>
          <w:p w:rsidR="00105097" w:rsidRPr="002B647B" w:rsidRDefault="00105097" w:rsidP="00D570F5">
            <w:pPr>
              <w:pStyle w:val="TableParagraph"/>
              <w:numPr>
                <w:ilvl w:val="0"/>
                <w:numId w:val="23"/>
              </w:numPr>
            </w:pPr>
            <w:r w:rsidRPr="002B647B">
              <w:t>Describe the life process of reproduction in some plants and animals</w:t>
            </w:r>
            <w:r>
              <w:t>.</w:t>
            </w:r>
          </w:p>
        </w:tc>
      </w:tr>
      <w:tr w:rsidR="003A7726" w:rsidTr="003A7726">
        <w:trPr>
          <w:trHeight w:val="2737"/>
        </w:trPr>
        <w:tc>
          <w:tcPr>
            <w:tcW w:w="441" w:type="dxa"/>
            <w:shd w:val="clear" w:color="auto" w:fill="E5DFEC" w:themeFill="accent4" w:themeFillTint="33"/>
            <w:textDirection w:val="btLr"/>
          </w:tcPr>
          <w:p w:rsidR="003A7726" w:rsidRPr="003A7726" w:rsidRDefault="003A7726" w:rsidP="003A7726">
            <w:pPr>
              <w:pStyle w:val="TableParagraph"/>
              <w:spacing w:before="102"/>
              <w:ind w:left="922" w:right="923"/>
              <w:jc w:val="center"/>
              <w:rPr>
                <w:b/>
                <w:sz w:val="24"/>
                <w:szCs w:val="24"/>
              </w:rPr>
            </w:pPr>
            <w:r w:rsidRPr="003A7726">
              <w:rPr>
                <w:b/>
                <w:sz w:val="24"/>
                <w:szCs w:val="24"/>
              </w:rPr>
              <w:t>Light</w:t>
            </w:r>
          </w:p>
        </w:tc>
        <w:tc>
          <w:tcPr>
            <w:tcW w:w="4962" w:type="dxa"/>
          </w:tcPr>
          <w:p w:rsidR="003A7726" w:rsidRDefault="003A7726" w:rsidP="003A7726">
            <w:pPr>
              <w:pStyle w:val="TableParagraph"/>
              <w:rPr>
                <w:rFonts w:ascii="Times New Roman"/>
                <w:sz w:val="16"/>
              </w:rPr>
            </w:pPr>
          </w:p>
        </w:tc>
        <w:tc>
          <w:tcPr>
            <w:tcW w:w="5244" w:type="dxa"/>
          </w:tcPr>
          <w:p w:rsidR="003A7726" w:rsidRDefault="003A7726" w:rsidP="00D570F5">
            <w:pPr>
              <w:pStyle w:val="TableParagraph"/>
              <w:numPr>
                <w:ilvl w:val="0"/>
                <w:numId w:val="23"/>
              </w:numPr>
              <w:spacing w:line="242" w:lineRule="auto"/>
              <w:ind w:right="151"/>
            </w:pPr>
            <w:r w:rsidRPr="003A7726">
              <w:t>Recognise that he/she needs light in order to see things and that dark is the absence of light.</w:t>
            </w:r>
          </w:p>
          <w:p w:rsidR="003A7726" w:rsidRDefault="003A7726" w:rsidP="00D570F5">
            <w:pPr>
              <w:pStyle w:val="TableParagraph"/>
              <w:numPr>
                <w:ilvl w:val="0"/>
                <w:numId w:val="23"/>
              </w:numPr>
              <w:spacing w:line="242" w:lineRule="auto"/>
              <w:ind w:right="151"/>
            </w:pPr>
            <w:r w:rsidRPr="003A7726">
              <w:t>Notice that light is reflected from surfaces.</w:t>
            </w:r>
          </w:p>
          <w:p w:rsidR="003A7726" w:rsidRDefault="003A7726" w:rsidP="00D570F5">
            <w:pPr>
              <w:pStyle w:val="TableParagraph"/>
              <w:numPr>
                <w:ilvl w:val="0"/>
                <w:numId w:val="23"/>
              </w:numPr>
              <w:spacing w:line="242" w:lineRule="auto"/>
              <w:ind w:right="151"/>
            </w:pPr>
            <w:r w:rsidRPr="003A7726">
              <w:t>Recognise</w:t>
            </w:r>
            <w:r w:rsidRPr="003A7726">
              <w:rPr>
                <w:spacing w:val="-2"/>
              </w:rPr>
              <w:t xml:space="preserve"> </w:t>
            </w:r>
            <w:r w:rsidRPr="003A7726">
              <w:t>that</w:t>
            </w:r>
            <w:r w:rsidRPr="003A7726">
              <w:rPr>
                <w:spacing w:val="-5"/>
              </w:rPr>
              <w:t xml:space="preserve"> </w:t>
            </w:r>
            <w:r w:rsidRPr="003A7726">
              <w:t>light</w:t>
            </w:r>
            <w:r w:rsidRPr="003A7726">
              <w:rPr>
                <w:spacing w:val="-1"/>
              </w:rPr>
              <w:t xml:space="preserve"> </w:t>
            </w:r>
            <w:r w:rsidRPr="003A7726">
              <w:t>from</w:t>
            </w:r>
            <w:r w:rsidRPr="003A7726">
              <w:rPr>
                <w:spacing w:val="-2"/>
              </w:rPr>
              <w:t xml:space="preserve"> </w:t>
            </w:r>
            <w:r w:rsidRPr="003A7726">
              <w:t>the</w:t>
            </w:r>
            <w:r w:rsidRPr="003A7726">
              <w:rPr>
                <w:spacing w:val="-2"/>
              </w:rPr>
              <w:t xml:space="preserve"> </w:t>
            </w:r>
            <w:r w:rsidRPr="003A7726">
              <w:t>sun</w:t>
            </w:r>
            <w:r w:rsidRPr="003A7726">
              <w:rPr>
                <w:spacing w:val="-6"/>
              </w:rPr>
              <w:t xml:space="preserve"> </w:t>
            </w:r>
            <w:r w:rsidRPr="003A7726">
              <w:t>can</w:t>
            </w:r>
            <w:r w:rsidRPr="003A7726">
              <w:rPr>
                <w:spacing w:val="-2"/>
              </w:rPr>
              <w:t xml:space="preserve"> </w:t>
            </w:r>
            <w:r w:rsidRPr="003A7726">
              <w:t>be</w:t>
            </w:r>
            <w:r w:rsidRPr="003A7726">
              <w:rPr>
                <w:spacing w:val="-2"/>
              </w:rPr>
              <w:t xml:space="preserve"> </w:t>
            </w:r>
            <w:r w:rsidRPr="003A7726">
              <w:t>dangerous and</w:t>
            </w:r>
            <w:r w:rsidRPr="003A7726">
              <w:rPr>
                <w:spacing w:val="-7"/>
              </w:rPr>
              <w:t xml:space="preserve"> </w:t>
            </w:r>
            <w:r w:rsidRPr="003A7726">
              <w:t>that</w:t>
            </w:r>
            <w:r w:rsidRPr="003A7726">
              <w:rPr>
                <w:spacing w:val="-1"/>
              </w:rPr>
              <w:t xml:space="preserve"> </w:t>
            </w:r>
            <w:r w:rsidRPr="003A7726">
              <w:t>there</w:t>
            </w:r>
            <w:r w:rsidRPr="003A7726">
              <w:rPr>
                <w:spacing w:val="-6"/>
              </w:rPr>
              <w:t xml:space="preserve"> </w:t>
            </w:r>
            <w:r w:rsidRPr="003A7726">
              <w:rPr>
                <w:spacing w:val="2"/>
              </w:rPr>
              <w:t xml:space="preserve">are </w:t>
            </w:r>
            <w:r w:rsidRPr="003A7726">
              <w:t>ways to protect</w:t>
            </w:r>
            <w:r w:rsidRPr="003A7726">
              <w:rPr>
                <w:spacing w:val="1"/>
              </w:rPr>
              <w:t xml:space="preserve"> </w:t>
            </w:r>
            <w:r w:rsidRPr="003A7726">
              <w:t>eyes.</w:t>
            </w:r>
          </w:p>
          <w:p w:rsidR="003A7726" w:rsidRDefault="003A7726" w:rsidP="00D570F5">
            <w:pPr>
              <w:pStyle w:val="TableParagraph"/>
              <w:numPr>
                <w:ilvl w:val="0"/>
                <w:numId w:val="23"/>
              </w:numPr>
              <w:spacing w:line="242" w:lineRule="auto"/>
              <w:ind w:right="151"/>
            </w:pPr>
            <w:r w:rsidRPr="003A7726">
              <w:t>Recognise</w:t>
            </w:r>
            <w:r w:rsidRPr="003A7726">
              <w:rPr>
                <w:spacing w:val="-3"/>
              </w:rPr>
              <w:t xml:space="preserve"> </w:t>
            </w:r>
            <w:r w:rsidRPr="003A7726">
              <w:t>that</w:t>
            </w:r>
            <w:r w:rsidRPr="003A7726">
              <w:rPr>
                <w:spacing w:val="-1"/>
              </w:rPr>
              <w:t xml:space="preserve"> </w:t>
            </w:r>
            <w:r w:rsidRPr="003A7726">
              <w:t>light</w:t>
            </w:r>
            <w:r w:rsidRPr="003A7726">
              <w:rPr>
                <w:spacing w:val="-4"/>
              </w:rPr>
              <w:t xml:space="preserve"> </w:t>
            </w:r>
            <w:r w:rsidRPr="003A7726">
              <w:t>from</w:t>
            </w:r>
            <w:r w:rsidRPr="003A7726">
              <w:rPr>
                <w:spacing w:val="-2"/>
              </w:rPr>
              <w:t xml:space="preserve"> </w:t>
            </w:r>
            <w:r w:rsidRPr="003A7726">
              <w:t>the</w:t>
            </w:r>
            <w:r w:rsidRPr="003A7726">
              <w:rPr>
                <w:spacing w:val="-7"/>
              </w:rPr>
              <w:t xml:space="preserve"> </w:t>
            </w:r>
            <w:r w:rsidRPr="003A7726">
              <w:t>sun</w:t>
            </w:r>
            <w:r w:rsidRPr="003A7726">
              <w:rPr>
                <w:spacing w:val="-2"/>
              </w:rPr>
              <w:t xml:space="preserve"> </w:t>
            </w:r>
            <w:r w:rsidRPr="003A7726">
              <w:t>can</w:t>
            </w:r>
            <w:r w:rsidRPr="003A7726">
              <w:rPr>
                <w:spacing w:val="-2"/>
              </w:rPr>
              <w:t xml:space="preserve"> </w:t>
            </w:r>
            <w:r w:rsidRPr="003A7726">
              <w:t>be</w:t>
            </w:r>
            <w:r w:rsidRPr="003A7726">
              <w:rPr>
                <w:spacing w:val="-2"/>
              </w:rPr>
              <w:t xml:space="preserve"> </w:t>
            </w:r>
            <w:r w:rsidRPr="003A7726">
              <w:t>dangerous</w:t>
            </w:r>
            <w:r w:rsidRPr="003A7726">
              <w:rPr>
                <w:spacing w:val="-5"/>
              </w:rPr>
              <w:t xml:space="preserve"> </w:t>
            </w:r>
            <w:r w:rsidRPr="003A7726">
              <w:t>and</w:t>
            </w:r>
            <w:r w:rsidRPr="003A7726">
              <w:rPr>
                <w:spacing w:val="-2"/>
              </w:rPr>
              <w:t xml:space="preserve"> </w:t>
            </w:r>
            <w:r w:rsidRPr="003A7726">
              <w:t>that</w:t>
            </w:r>
            <w:r w:rsidRPr="003A7726">
              <w:rPr>
                <w:spacing w:val="-1"/>
              </w:rPr>
              <w:t xml:space="preserve"> </w:t>
            </w:r>
            <w:r w:rsidRPr="003A7726">
              <w:t>there</w:t>
            </w:r>
            <w:r w:rsidRPr="003A7726">
              <w:rPr>
                <w:spacing w:val="-2"/>
              </w:rPr>
              <w:t xml:space="preserve"> </w:t>
            </w:r>
            <w:r w:rsidRPr="003A7726">
              <w:t>are ways to protect</w:t>
            </w:r>
            <w:r w:rsidRPr="003A7726">
              <w:rPr>
                <w:spacing w:val="1"/>
              </w:rPr>
              <w:t xml:space="preserve"> </w:t>
            </w:r>
            <w:r w:rsidRPr="003A7726">
              <w:t>eyes.</w:t>
            </w:r>
          </w:p>
          <w:p w:rsidR="003A7726" w:rsidRPr="003A7726" w:rsidRDefault="003A7726" w:rsidP="00D570F5">
            <w:pPr>
              <w:pStyle w:val="TableParagraph"/>
              <w:numPr>
                <w:ilvl w:val="0"/>
                <w:numId w:val="23"/>
              </w:numPr>
              <w:spacing w:line="242" w:lineRule="auto"/>
              <w:ind w:right="151"/>
            </w:pPr>
            <w:r w:rsidRPr="003A7726">
              <w:t>Find patterns in the way that the size of shadows change</w:t>
            </w:r>
          </w:p>
        </w:tc>
        <w:tc>
          <w:tcPr>
            <w:tcW w:w="5387" w:type="dxa"/>
          </w:tcPr>
          <w:p w:rsidR="003A7726" w:rsidRDefault="003A7726" w:rsidP="00D570F5">
            <w:pPr>
              <w:pStyle w:val="TableParagraph"/>
              <w:numPr>
                <w:ilvl w:val="0"/>
                <w:numId w:val="23"/>
              </w:numPr>
            </w:pPr>
            <w:r w:rsidRPr="003A7726">
              <w:t>Recognise that light appears to travel in straight lines.</w:t>
            </w:r>
          </w:p>
          <w:p w:rsidR="003A7726" w:rsidRDefault="003A7726" w:rsidP="00D570F5">
            <w:pPr>
              <w:pStyle w:val="TableParagraph"/>
              <w:numPr>
                <w:ilvl w:val="0"/>
                <w:numId w:val="23"/>
              </w:numPr>
            </w:pPr>
            <w:r w:rsidRPr="003A7726">
              <w:t>Use the idea that light travels in straight lines to explain that objects are seen because they give out or reflect light into the eye.</w:t>
            </w:r>
          </w:p>
          <w:p w:rsidR="003A7726" w:rsidRDefault="003A7726" w:rsidP="00D570F5">
            <w:pPr>
              <w:pStyle w:val="TableParagraph"/>
              <w:numPr>
                <w:ilvl w:val="0"/>
                <w:numId w:val="23"/>
              </w:numPr>
            </w:pPr>
            <w:r w:rsidRPr="003A7726">
              <w:t>Explain that we see things because light travels from light sources to our eyes or from light sources to objects and then to our eyes.</w:t>
            </w:r>
          </w:p>
          <w:p w:rsidR="003A7726" w:rsidRPr="003A7726" w:rsidRDefault="003A7726" w:rsidP="00D570F5">
            <w:pPr>
              <w:pStyle w:val="TableParagraph"/>
              <w:numPr>
                <w:ilvl w:val="0"/>
                <w:numId w:val="23"/>
              </w:numPr>
            </w:pPr>
            <w:r w:rsidRPr="003A7726">
              <w:t>Use the idea that light travels in straight lines to explain why shadows have the same shape as the objects that cast them.</w:t>
            </w:r>
          </w:p>
        </w:tc>
      </w:tr>
      <w:tr w:rsidR="003A7726" w:rsidTr="003A7726">
        <w:trPr>
          <w:trHeight w:val="2737"/>
        </w:trPr>
        <w:tc>
          <w:tcPr>
            <w:tcW w:w="441" w:type="dxa"/>
            <w:shd w:val="clear" w:color="auto" w:fill="E5DFEC" w:themeFill="accent4" w:themeFillTint="33"/>
            <w:textDirection w:val="btLr"/>
          </w:tcPr>
          <w:p w:rsidR="003A7726" w:rsidRPr="003A7726" w:rsidRDefault="003A7726" w:rsidP="003A7726">
            <w:pPr>
              <w:pStyle w:val="TableParagraph"/>
              <w:spacing w:before="121"/>
              <w:ind w:left="113" w:right="1107"/>
              <w:jc w:val="center"/>
              <w:rPr>
                <w:b/>
                <w:sz w:val="24"/>
                <w:szCs w:val="24"/>
              </w:rPr>
            </w:pPr>
            <w:r>
              <w:rPr>
                <w:b/>
                <w:sz w:val="24"/>
                <w:szCs w:val="24"/>
              </w:rPr>
              <w:t xml:space="preserve">           </w:t>
            </w:r>
            <w:r w:rsidRPr="003A7726">
              <w:rPr>
                <w:b/>
                <w:sz w:val="24"/>
                <w:szCs w:val="24"/>
              </w:rPr>
              <w:t>Sound</w:t>
            </w:r>
          </w:p>
        </w:tc>
        <w:tc>
          <w:tcPr>
            <w:tcW w:w="4962" w:type="dxa"/>
          </w:tcPr>
          <w:p w:rsidR="003A7726" w:rsidRDefault="003A7726" w:rsidP="003A7726">
            <w:pPr>
              <w:pStyle w:val="TableParagraph"/>
              <w:rPr>
                <w:rFonts w:ascii="Times New Roman"/>
                <w:sz w:val="16"/>
              </w:rPr>
            </w:pPr>
          </w:p>
        </w:tc>
        <w:tc>
          <w:tcPr>
            <w:tcW w:w="5244" w:type="dxa"/>
          </w:tcPr>
          <w:p w:rsidR="003A7726" w:rsidRDefault="003A7726" w:rsidP="00D570F5">
            <w:pPr>
              <w:pStyle w:val="TableParagraph"/>
              <w:numPr>
                <w:ilvl w:val="0"/>
                <w:numId w:val="23"/>
              </w:numPr>
              <w:spacing w:line="235" w:lineRule="auto"/>
            </w:pPr>
            <w:r w:rsidRPr="003A7726">
              <w:t>Identify how sounds are made, associating some of them with something vibrating.</w:t>
            </w:r>
          </w:p>
          <w:p w:rsidR="003A7726" w:rsidRDefault="003A7726" w:rsidP="00D570F5">
            <w:pPr>
              <w:pStyle w:val="TableParagraph"/>
              <w:numPr>
                <w:ilvl w:val="0"/>
                <w:numId w:val="23"/>
              </w:numPr>
              <w:spacing w:line="235" w:lineRule="auto"/>
            </w:pPr>
            <w:r w:rsidRPr="003A7726">
              <w:t>Recognise that vibrations from sounds travel through a medium to the ear.</w:t>
            </w:r>
          </w:p>
          <w:p w:rsidR="003A7726" w:rsidRDefault="003A7726" w:rsidP="00D570F5">
            <w:pPr>
              <w:pStyle w:val="TableParagraph"/>
              <w:numPr>
                <w:ilvl w:val="0"/>
                <w:numId w:val="23"/>
              </w:numPr>
              <w:spacing w:line="235" w:lineRule="auto"/>
            </w:pPr>
            <w:r w:rsidRPr="003A7726">
              <w:t>Find patterns between the pitch of a sound and features of the object that produced it.</w:t>
            </w:r>
          </w:p>
          <w:p w:rsidR="003A7726" w:rsidRDefault="003A7726" w:rsidP="00D570F5">
            <w:pPr>
              <w:pStyle w:val="TableParagraph"/>
              <w:numPr>
                <w:ilvl w:val="0"/>
                <w:numId w:val="23"/>
              </w:numPr>
              <w:spacing w:line="235" w:lineRule="auto"/>
            </w:pPr>
            <w:r w:rsidRPr="003A7726">
              <w:t>Find patterns between the volume of a sound and the strength of the vibrations that produced it.</w:t>
            </w:r>
          </w:p>
          <w:p w:rsidR="003A7726" w:rsidRPr="003A7726" w:rsidRDefault="003A7726" w:rsidP="00D570F5">
            <w:pPr>
              <w:pStyle w:val="TableParagraph"/>
              <w:numPr>
                <w:ilvl w:val="0"/>
                <w:numId w:val="23"/>
              </w:numPr>
              <w:spacing w:line="235" w:lineRule="auto"/>
            </w:pPr>
            <w:r w:rsidRPr="003A7726">
              <w:t>Recognise that sounds get fainter as the distance from the sound source increases</w:t>
            </w:r>
          </w:p>
        </w:tc>
        <w:tc>
          <w:tcPr>
            <w:tcW w:w="5387" w:type="dxa"/>
          </w:tcPr>
          <w:p w:rsidR="003A7726" w:rsidRPr="003A7726" w:rsidRDefault="003A7726" w:rsidP="00D570F5">
            <w:pPr>
              <w:pStyle w:val="TableParagraph"/>
              <w:numPr>
                <w:ilvl w:val="0"/>
                <w:numId w:val="23"/>
              </w:numPr>
              <w:rPr>
                <w:rFonts w:ascii="Times New Roman"/>
              </w:rPr>
            </w:pPr>
          </w:p>
        </w:tc>
      </w:tr>
    </w:tbl>
    <w:p w:rsidR="00583970" w:rsidRDefault="00583970">
      <w:pPr>
        <w:pStyle w:val="BodyText"/>
        <w:rPr>
          <w:rFonts w:ascii="Times New Roman"/>
          <w:b w:val="0"/>
          <w:sz w:val="24"/>
          <w:u w:val="none"/>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1"/>
        <w:gridCol w:w="4266"/>
        <w:gridCol w:w="5529"/>
        <w:gridCol w:w="5525"/>
      </w:tblGrid>
      <w:tr w:rsidR="00105097" w:rsidTr="00D046AF">
        <w:trPr>
          <w:trHeight w:val="1368"/>
        </w:trPr>
        <w:tc>
          <w:tcPr>
            <w:tcW w:w="711" w:type="dxa"/>
            <w:shd w:val="clear" w:color="auto" w:fill="E5DFEC" w:themeFill="accent4" w:themeFillTint="33"/>
            <w:textDirection w:val="btLr"/>
          </w:tcPr>
          <w:p w:rsidR="00105097" w:rsidRPr="003A7726" w:rsidRDefault="00105097" w:rsidP="003A7726">
            <w:pPr>
              <w:pStyle w:val="TableParagraph"/>
              <w:spacing w:before="121"/>
              <w:ind w:left="113" w:right="448"/>
              <w:jc w:val="center"/>
              <w:rPr>
                <w:b/>
                <w:sz w:val="24"/>
                <w:szCs w:val="24"/>
              </w:rPr>
            </w:pPr>
            <w:r w:rsidRPr="003A7726">
              <w:rPr>
                <w:b/>
                <w:sz w:val="24"/>
                <w:szCs w:val="24"/>
              </w:rPr>
              <w:t>Rocks</w:t>
            </w:r>
          </w:p>
        </w:tc>
        <w:tc>
          <w:tcPr>
            <w:tcW w:w="4266" w:type="dxa"/>
          </w:tcPr>
          <w:p w:rsidR="00105097" w:rsidRDefault="00105097">
            <w:pPr>
              <w:pStyle w:val="TableParagraph"/>
              <w:rPr>
                <w:rFonts w:ascii="Times New Roman"/>
                <w:sz w:val="16"/>
              </w:rPr>
            </w:pPr>
          </w:p>
        </w:tc>
        <w:tc>
          <w:tcPr>
            <w:tcW w:w="5529" w:type="dxa"/>
          </w:tcPr>
          <w:p w:rsidR="003A7726" w:rsidRDefault="00105097" w:rsidP="00D570F5">
            <w:pPr>
              <w:pStyle w:val="TableParagraph"/>
              <w:numPr>
                <w:ilvl w:val="0"/>
                <w:numId w:val="24"/>
              </w:numPr>
              <w:spacing w:line="242" w:lineRule="auto"/>
            </w:pPr>
            <w:r w:rsidRPr="003A7726">
              <w:t>Compare and group together different kinds of rocks on the basis of their appearance and simple physical properties.</w:t>
            </w:r>
          </w:p>
          <w:p w:rsidR="003A7726" w:rsidRDefault="00105097" w:rsidP="00D570F5">
            <w:pPr>
              <w:pStyle w:val="TableParagraph"/>
              <w:numPr>
                <w:ilvl w:val="0"/>
                <w:numId w:val="24"/>
              </w:numPr>
              <w:spacing w:line="242" w:lineRule="auto"/>
            </w:pPr>
            <w:r w:rsidRPr="003A7726">
              <w:t>Describe in simple terms how fossils are formed when things that have lived are trapped within rock.</w:t>
            </w:r>
          </w:p>
          <w:p w:rsidR="00105097" w:rsidRPr="003A7726" w:rsidRDefault="00105097" w:rsidP="00D570F5">
            <w:pPr>
              <w:pStyle w:val="TableParagraph"/>
              <w:numPr>
                <w:ilvl w:val="0"/>
                <w:numId w:val="24"/>
              </w:numPr>
              <w:spacing w:line="242" w:lineRule="auto"/>
            </w:pPr>
            <w:r w:rsidRPr="003A7726">
              <w:t>Recognise that soils are made from rocks and organic matter.</w:t>
            </w:r>
          </w:p>
        </w:tc>
        <w:tc>
          <w:tcPr>
            <w:tcW w:w="5525" w:type="dxa"/>
          </w:tcPr>
          <w:p w:rsidR="00105097" w:rsidRDefault="00105097" w:rsidP="00D570F5">
            <w:pPr>
              <w:pStyle w:val="TableParagraph"/>
              <w:numPr>
                <w:ilvl w:val="0"/>
                <w:numId w:val="24"/>
              </w:numPr>
              <w:rPr>
                <w:rFonts w:ascii="Times New Roman"/>
                <w:sz w:val="16"/>
              </w:rPr>
            </w:pPr>
          </w:p>
        </w:tc>
      </w:tr>
      <w:tr w:rsidR="00105097" w:rsidTr="00D046AF">
        <w:trPr>
          <w:trHeight w:val="1368"/>
        </w:trPr>
        <w:tc>
          <w:tcPr>
            <w:tcW w:w="711" w:type="dxa"/>
            <w:shd w:val="clear" w:color="auto" w:fill="E5DFEC" w:themeFill="accent4" w:themeFillTint="33"/>
            <w:textDirection w:val="btLr"/>
          </w:tcPr>
          <w:p w:rsidR="00105097" w:rsidRPr="003A7726" w:rsidRDefault="00105097" w:rsidP="003A7726">
            <w:pPr>
              <w:pStyle w:val="TableParagraph"/>
              <w:spacing w:before="102" w:line="247" w:lineRule="auto"/>
              <w:ind w:left="311" w:right="292" w:firstLine="139"/>
              <w:jc w:val="center"/>
              <w:rPr>
                <w:b/>
                <w:sz w:val="24"/>
                <w:szCs w:val="24"/>
              </w:rPr>
            </w:pPr>
            <w:r w:rsidRPr="003A7726">
              <w:rPr>
                <w:b/>
                <w:sz w:val="24"/>
                <w:szCs w:val="24"/>
              </w:rPr>
              <w:t>States Of Matter</w:t>
            </w:r>
          </w:p>
        </w:tc>
        <w:tc>
          <w:tcPr>
            <w:tcW w:w="4266" w:type="dxa"/>
          </w:tcPr>
          <w:p w:rsidR="00105097" w:rsidRDefault="00105097">
            <w:pPr>
              <w:pStyle w:val="TableParagraph"/>
              <w:rPr>
                <w:rFonts w:ascii="Times New Roman"/>
                <w:sz w:val="16"/>
              </w:rPr>
            </w:pPr>
          </w:p>
        </w:tc>
        <w:tc>
          <w:tcPr>
            <w:tcW w:w="5529" w:type="dxa"/>
          </w:tcPr>
          <w:p w:rsidR="003A7726" w:rsidRDefault="00105097" w:rsidP="00D570F5">
            <w:pPr>
              <w:pStyle w:val="TableParagraph"/>
              <w:numPr>
                <w:ilvl w:val="0"/>
                <w:numId w:val="24"/>
              </w:numPr>
              <w:spacing w:line="242" w:lineRule="auto"/>
            </w:pPr>
            <w:r w:rsidRPr="003A7726">
              <w:t>Compare and group together different kinds of rocks on the basis of their appearance and simple physical properties.</w:t>
            </w:r>
          </w:p>
          <w:p w:rsidR="003A7726" w:rsidRDefault="00105097" w:rsidP="00D570F5">
            <w:pPr>
              <w:pStyle w:val="TableParagraph"/>
              <w:numPr>
                <w:ilvl w:val="0"/>
                <w:numId w:val="24"/>
              </w:numPr>
              <w:spacing w:line="242" w:lineRule="auto"/>
            </w:pPr>
            <w:r w:rsidRPr="003A7726">
              <w:t>Describe in simple terms how fossils are formed when things that have lived are trapped within rock.</w:t>
            </w:r>
          </w:p>
          <w:p w:rsidR="00105097" w:rsidRPr="003A7726" w:rsidRDefault="00105097" w:rsidP="00D570F5">
            <w:pPr>
              <w:pStyle w:val="TableParagraph"/>
              <w:numPr>
                <w:ilvl w:val="0"/>
                <w:numId w:val="24"/>
              </w:numPr>
              <w:spacing w:line="242" w:lineRule="auto"/>
            </w:pPr>
            <w:r w:rsidRPr="003A7726">
              <w:t>Recognise that soils are made from rocks and organic matter.</w:t>
            </w:r>
          </w:p>
        </w:tc>
        <w:tc>
          <w:tcPr>
            <w:tcW w:w="5525" w:type="dxa"/>
          </w:tcPr>
          <w:p w:rsidR="00D046AF" w:rsidRPr="002B647B" w:rsidRDefault="00D046AF" w:rsidP="00D570F5">
            <w:pPr>
              <w:pStyle w:val="TableParagraph"/>
              <w:numPr>
                <w:ilvl w:val="0"/>
                <w:numId w:val="24"/>
              </w:numPr>
              <w:spacing w:line="242" w:lineRule="auto"/>
              <w:ind w:right="150"/>
            </w:pPr>
            <w:r w:rsidRPr="002B647B">
              <w:t>Compare and group together everyday materials on the basis of their properties, including their hardness, solubility, transparency, conductivity (electrical and thermal), and response to magnets</w:t>
            </w:r>
          </w:p>
          <w:p w:rsidR="00D046AF" w:rsidRPr="002B647B" w:rsidRDefault="00D046AF" w:rsidP="00D570F5">
            <w:pPr>
              <w:pStyle w:val="TableParagraph"/>
              <w:numPr>
                <w:ilvl w:val="0"/>
                <w:numId w:val="24"/>
              </w:numPr>
              <w:spacing w:line="242" w:lineRule="auto"/>
              <w:ind w:right="150"/>
            </w:pPr>
            <w:r w:rsidRPr="002B647B">
              <w:t>Recognise that some materials will dissolve in liquid to form a solution, and describe how to recover a substance from a solution</w:t>
            </w:r>
          </w:p>
          <w:p w:rsidR="00D046AF" w:rsidRPr="002B647B" w:rsidRDefault="00D046AF" w:rsidP="00D570F5">
            <w:pPr>
              <w:pStyle w:val="TableParagraph"/>
              <w:numPr>
                <w:ilvl w:val="0"/>
                <w:numId w:val="24"/>
              </w:numPr>
              <w:spacing w:line="235" w:lineRule="auto"/>
              <w:ind w:right="150"/>
            </w:pPr>
            <w:r w:rsidRPr="002B647B">
              <w:t>Use knowledge of solids, liquids and gases to decide how mixtures might be separated, including through filtering, sieving and evaporating</w:t>
            </w:r>
          </w:p>
          <w:p w:rsidR="00D046AF" w:rsidRPr="002B647B" w:rsidRDefault="00D046AF" w:rsidP="00D570F5">
            <w:pPr>
              <w:pStyle w:val="TableParagraph"/>
              <w:numPr>
                <w:ilvl w:val="0"/>
                <w:numId w:val="24"/>
              </w:numPr>
              <w:ind w:right="150"/>
            </w:pPr>
            <w:r w:rsidRPr="002B647B">
              <w:t>Give reasons, based on evidence from comparative and fair tests, for the particular uses of everyday materials, including metals, wood and plastic Demonstrate that dissolving, mixing and changes of state are reversible changes</w:t>
            </w:r>
          </w:p>
          <w:p w:rsidR="00105097" w:rsidRPr="003A7726" w:rsidRDefault="00D046AF" w:rsidP="00D570F5">
            <w:pPr>
              <w:pStyle w:val="TableParagraph"/>
              <w:numPr>
                <w:ilvl w:val="0"/>
                <w:numId w:val="24"/>
              </w:numPr>
              <w:rPr>
                <w:rFonts w:ascii="Times New Roman"/>
              </w:rPr>
            </w:pPr>
            <w:r w:rsidRPr="002B647B">
              <w:t>Explain that some changes result in the formation of new materials, and that this kind of change is not usually reversible, including changes associated with burning and the action of acid on bicarbonate of soda</w:t>
            </w:r>
          </w:p>
        </w:tc>
      </w:tr>
      <w:tr w:rsidR="00105097" w:rsidTr="00D046AF">
        <w:trPr>
          <w:trHeight w:val="1368"/>
        </w:trPr>
        <w:tc>
          <w:tcPr>
            <w:tcW w:w="711" w:type="dxa"/>
            <w:shd w:val="clear" w:color="auto" w:fill="E5DFEC" w:themeFill="accent4" w:themeFillTint="33"/>
            <w:textDirection w:val="btLr"/>
          </w:tcPr>
          <w:p w:rsidR="00105097" w:rsidRPr="003A7726" w:rsidRDefault="00105097" w:rsidP="00105097">
            <w:pPr>
              <w:pStyle w:val="TableParagraph"/>
              <w:spacing w:before="102" w:line="247" w:lineRule="auto"/>
              <w:ind w:left="513" w:right="444" w:firstLine="168"/>
              <w:jc w:val="center"/>
              <w:rPr>
                <w:b/>
                <w:sz w:val="24"/>
                <w:szCs w:val="24"/>
              </w:rPr>
            </w:pPr>
            <w:r w:rsidRPr="003A7726">
              <w:rPr>
                <w:b/>
                <w:sz w:val="24"/>
                <w:szCs w:val="24"/>
              </w:rPr>
              <w:t>Earth And Space</w:t>
            </w:r>
          </w:p>
        </w:tc>
        <w:tc>
          <w:tcPr>
            <w:tcW w:w="4266" w:type="dxa"/>
          </w:tcPr>
          <w:p w:rsidR="00105097" w:rsidRDefault="00105097" w:rsidP="00105097">
            <w:pPr>
              <w:pStyle w:val="TableParagraph"/>
              <w:rPr>
                <w:rFonts w:ascii="Times New Roman"/>
                <w:sz w:val="18"/>
              </w:rPr>
            </w:pPr>
          </w:p>
        </w:tc>
        <w:tc>
          <w:tcPr>
            <w:tcW w:w="5529" w:type="dxa"/>
          </w:tcPr>
          <w:p w:rsidR="00105097" w:rsidRPr="003A7726" w:rsidRDefault="00105097" w:rsidP="00D570F5">
            <w:pPr>
              <w:pStyle w:val="TableParagraph"/>
              <w:ind w:left="360"/>
              <w:rPr>
                <w:rFonts w:ascii="Times New Roman"/>
              </w:rPr>
            </w:pPr>
          </w:p>
        </w:tc>
        <w:tc>
          <w:tcPr>
            <w:tcW w:w="5525" w:type="dxa"/>
          </w:tcPr>
          <w:p w:rsidR="00105097" w:rsidRPr="003A7726" w:rsidRDefault="00105097" w:rsidP="00D570F5">
            <w:pPr>
              <w:pStyle w:val="TableParagraph"/>
              <w:numPr>
                <w:ilvl w:val="0"/>
                <w:numId w:val="24"/>
              </w:numPr>
              <w:spacing w:line="242" w:lineRule="auto"/>
              <w:ind w:right="338"/>
            </w:pPr>
            <w:r w:rsidRPr="003A7726">
              <w:t>Describe the movement of the Earth, and other planets, relative to the Sun in the solar system.</w:t>
            </w:r>
          </w:p>
          <w:p w:rsidR="00105097" w:rsidRPr="003A7726" w:rsidRDefault="00105097" w:rsidP="00D570F5">
            <w:pPr>
              <w:pStyle w:val="TableParagraph"/>
              <w:numPr>
                <w:ilvl w:val="0"/>
                <w:numId w:val="24"/>
              </w:numPr>
              <w:spacing w:line="242" w:lineRule="auto"/>
              <w:ind w:right="338"/>
            </w:pPr>
            <w:r w:rsidRPr="003A7726">
              <w:t>Describe the movement of the Moon relative to the Earth.</w:t>
            </w:r>
          </w:p>
          <w:p w:rsidR="00105097" w:rsidRPr="003A7726" w:rsidRDefault="00105097" w:rsidP="00D570F5">
            <w:pPr>
              <w:pStyle w:val="TableParagraph"/>
              <w:numPr>
                <w:ilvl w:val="0"/>
                <w:numId w:val="24"/>
              </w:numPr>
              <w:spacing w:line="242" w:lineRule="auto"/>
              <w:ind w:right="338"/>
            </w:pPr>
            <w:r w:rsidRPr="003A7726">
              <w:t>Describe the Sun, Earth and Moon as approximately spherical bodies.</w:t>
            </w:r>
          </w:p>
          <w:p w:rsidR="00105097" w:rsidRPr="003A7726" w:rsidRDefault="00105097" w:rsidP="00D570F5">
            <w:pPr>
              <w:pStyle w:val="TableParagraph"/>
              <w:numPr>
                <w:ilvl w:val="0"/>
                <w:numId w:val="24"/>
              </w:numPr>
              <w:spacing w:line="242" w:lineRule="auto"/>
              <w:ind w:right="338"/>
            </w:pPr>
            <w:r w:rsidRPr="003A7726">
              <w:t xml:space="preserve">Use the idea of the Earth's rotation to explain day </w:t>
            </w:r>
            <w:r w:rsidRPr="003A7726">
              <w:lastRenderedPageBreak/>
              <w:t>and night and the apparent movement of the sun across the sky</w:t>
            </w:r>
          </w:p>
        </w:tc>
      </w:tr>
      <w:tr w:rsidR="00105097" w:rsidTr="00D046AF">
        <w:trPr>
          <w:cantSplit/>
          <w:trHeight w:val="1368"/>
        </w:trPr>
        <w:tc>
          <w:tcPr>
            <w:tcW w:w="711" w:type="dxa"/>
            <w:shd w:val="clear" w:color="auto" w:fill="E5DFEC" w:themeFill="accent4" w:themeFillTint="33"/>
            <w:textDirection w:val="btLr"/>
          </w:tcPr>
          <w:p w:rsidR="00105097" w:rsidRPr="003A7726" w:rsidRDefault="00105097" w:rsidP="003A7726">
            <w:pPr>
              <w:ind w:left="113" w:right="113"/>
              <w:jc w:val="center"/>
              <w:rPr>
                <w:b/>
              </w:rPr>
            </w:pPr>
            <w:r w:rsidRPr="003A7726">
              <w:rPr>
                <w:b/>
              </w:rPr>
              <w:lastRenderedPageBreak/>
              <w:t>Evolution And Inheritance</w:t>
            </w:r>
          </w:p>
        </w:tc>
        <w:tc>
          <w:tcPr>
            <w:tcW w:w="4266" w:type="dxa"/>
          </w:tcPr>
          <w:p w:rsidR="00105097" w:rsidRPr="00206838" w:rsidRDefault="00105097" w:rsidP="00105097"/>
        </w:tc>
        <w:tc>
          <w:tcPr>
            <w:tcW w:w="5529" w:type="dxa"/>
          </w:tcPr>
          <w:p w:rsidR="00105097" w:rsidRPr="00206838" w:rsidRDefault="00105097" w:rsidP="00105097"/>
        </w:tc>
        <w:tc>
          <w:tcPr>
            <w:tcW w:w="5525" w:type="dxa"/>
          </w:tcPr>
          <w:p w:rsidR="00105097" w:rsidRDefault="00105097" w:rsidP="00D570F5">
            <w:pPr>
              <w:pStyle w:val="ListParagraph"/>
              <w:numPr>
                <w:ilvl w:val="0"/>
                <w:numId w:val="25"/>
              </w:numPr>
            </w:pPr>
            <w:r w:rsidRPr="00206838">
              <w:t>Recognise that living things have changed over time and that fossils provide information about living things that inhabited the Earth millions of years ago.</w:t>
            </w:r>
          </w:p>
          <w:p w:rsidR="003A7726" w:rsidRDefault="003A7726" w:rsidP="003A7726"/>
          <w:p w:rsidR="003A7726" w:rsidRDefault="003A7726" w:rsidP="003A7726"/>
          <w:p w:rsidR="003A7726" w:rsidRDefault="003A7726" w:rsidP="003A7726"/>
          <w:p w:rsidR="003A7726" w:rsidRPr="00206838" w:rsidRDefault="003A7726" w:rsidP="003A7726"/>
        </w:tc>
      </w:tr>
    </w:tbl>
    <w:p w:rsidR="00583970" w:rsidRDefault="00583970">
      <w:pPr>
        <w:pStyle w:val="BodyText"/>
        <w:rPr>
          <w:rFonts w:ascii="Times New Roman"/>
          <w:b w:val="0"/>
          <w:sz w:val="24"/>
          <w:u w:val="none"/>
        </w:rPr>
      </w:pPr>
    </w:p>
    <w:p w:rsidR="00273310" w:rsidRDefault="00273310"/>
    <w:sectPr w:rsidR="00273310" w:rsidSect="003A7726">
      <w:pgSz w:w="16840" w:h="11910" w:orient="landscape" w:code="9"/>
      <w:pgMar w:top="2019" w:right="261" w:bottom="278" w:left="318" w:header="624"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456" w:rsidRDefault="00000456">
      <w:r>
        <w:separator/>
      </w:r>
    </w:p>
  </w:endnote>
  <w:endnote w:type="continuationSeparator" w:id="0">
    <w:p w:rsidR="00000456" w:rsidRDefault="00000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456" w:rsidRDefault="00000456">
      <w:r>
        <w:separator/>
      </w:r>
    </w:p>
  </w:footnote>
  <w:footnote w:type="continuationSeparator" w:id="0">
    <w:p w:rsidR="00000456" w:rsidRDefault="000004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1.75pt;height:111.75pt" o:bullet="t">
        <v:imagedata r:id="rId1" o:title="St Francis logo"/>
      </v:shape>
    </w:pict>
  </w:numPicBullet>
  <w:numPicBullet w:numPicBulletId="1">
    <w:pict>
      <v:shape id="_x0000_i1041" type="#_x0000_t75" style="width:542.25pt;height:542.25pt" o:bullet="t">
        <v:imagedata r:id="rId2" o:title="St Francis PRIMARY Logos Final Colour"/>
      </v:shape>
    </w:pict>
  </w:numPicBullet>
  <w:abstractNum w:abstractNumId="0" w15:restartNumberingAfterBreak="0">
    <w:nsid w:val="006A1559"/>
    <w:multiLevelType w:val="hybridMultilevel"/>
    <w:tmpl w:val="3C482446"/>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0658B"/>
    <w:multiLevelType w:val="hybridMultilevel"/>
    <w:tmpl w:val="BF7A461C"/>
    <w:lvl w:ilvl="0" w:tplc="14DA5F48">
      <w:start w:val="1"/>
      <w:numFmt w:val="bullet"/>
      <w:lvlText w:val=""/>
      <w:lvlPicBulletId w:val="1"/>
      <w:lvlJc w:val="left"/>
      <w:pPr>
        <w:ind w:left="1133" w:hanging="360"/>
      </w:pPr>
      <w:rPr>
        <w:rFonts w:ascii="Symbol" w:hAnsi="Symbol" w:hint="default"/>
        <w:color w:val="auto"/>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 w15:restartNumberingAfterBreak="0">
    <w:nsid w:val="235E1089"/>
    <w:multiLevelType w:val="hybridMultilevel"/>
    <w:tmpl w:val="B5CA92E2"/>
    <w:lvl w:ilvl="0" w:tplc="14DA5F48">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A0A1E"/>
    <w:multiLevelType w:val="hybridMultilevel"/>
    <w:tmpl w:val="787CA74C"/>
    <w:lvl w:ilvl="0" w:tplc="14DA5F48">
      <w:start w:val="1"/>
      <w:numFmt w:val="bullet"/>
      <w:lvlText w:val=""/>
      <w:lvlPicBulletId w:val="1"/>
      <w:lvlJc w:val="left"/>
      <w:pPr>
        <w:ind w:left="1776" w:hanging="360"/>
      </w:pPr>
      <w:rPr>
        <w:rFonts w:ascii="Symbol" w:hAnsi="Symbol" w:hint="default"/>
        <w:color w:val="auto"/>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abstractNum w:abstractNumId="4" w15:restartNumberingAfterBreak="0">
    <w:nsid w:val="2A471F31"/>
    <w:multiLevelType w:val="hybridMultilevel"/>
    <w:tmpl w:val="9D50A4D0"/>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47249"/>
    <w:multiLevelType w:val="hybridMultilevel"/>
    <w:tmpl w:val="45F2E924"/>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882F9B"/>
    <w:multiLevelType w:val="hybridMultilevel"/>
    <w:tmpl w:val="20ACD55C"/>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95CEB"/>
    <w:multiLevelType w:val="hybridMultilevel"/>
    <w:tmpl w:val="BC8A96D0"/>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E726D6"/>
    <w:multiLevelType w:val="hybridMultilevel"/>
    <w:tmpl w:val="F280B27A"/>
    <w:lvl w:ilvl="0" w:tplc="58E480CA">
      <w:start w:val="1"/>
      <w:numFmt w:val="bullet"/>
      <w:lvlText w:val=""/>
      <w:lvlPicBulletId w:val="0"/>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9F425B"/>
    <w:multiLevelType w:val="hybridMultilevel"/>
    <w:tmpl w:val="72D23EB2"/>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CE1DB6"/>
    <w:multiLevelType w:val="hybridMultilevel"/>
    <w:tmpl w:val="2B8053C8"/>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6D04AB"/>
    <w:multiLevelType w:val="hybridMultilevel"/>
    <w:tmpl w:val="632E2FDA"/>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AE6367"/>
    <w:multiLevelType w:val="hybridMultilevel"/>
    <w:tmpl w:val="419A08C8"/>
    <w:lvl w:ilvl="0" w:tplc="40C8BE0E">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221ED4"/>
    <w:multiLevelType w:val="hybridMultilevel"/>
    <w:tmpl w:val="BC323EC4"/>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1A7B48"/>
    <w:multiLevelType w:val="hybridMultilevel"/>
    <w:tmpl w:val="939679EE"/>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A23A5"/>
    <w:multiLevelType w:val="hybridMultilevel"/>
    <w:tmpl w:val="73388DB4"/>
    <w:lvl w:ilvl="0" w:tplc="53566F5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C9043B"/>
    <w:multiLevelType w:val="hybridMultilevel"/>
    <w:tmpl w:val="D67E58D6"/>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030754"/>
    <w:multiLevelType w:val="hybridMultilevel"/>
    <w:tmpl w:val="869C7B2E"/>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6D280E"/>
    <w:multiLevelType w:val="hybridMultilevel"/>
    <w:tmpl w:val="B20CFA28"/>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F07C3F"/>
    <w:multiLevelType w:val="hybridMultilevel"/>
    <w:tmpl w:val="C05AB340"/>
    <w:lvl w:ilvl="0" w:tplc="14DA5F48">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B17332"/>
    <w:multiLevelType w:val="hybridMultilevel"/>
    <w:tmpl w:val="19DA3F64"/>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6A05F9"/>
    <w:multiLevelType w:val="hybridMultilevel"/>
    <w:tmpl w:val="BFDE1E4A"/>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A40F63"/>
    <w:multiLevelType w:val="hybridMultilevel"/>
    <w:tmpl w:val="1A48B5E4"/>
    <w:lvl w:ilvl="0" w:tplc="14DA5F48">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66774D"/>
    <w:multiLevelType w:val="hybridMultilevel"/>
    <w:tmpl w:val="2B0015F4"/>
    <w:lvl w:ilvl="0" w:tplc="58E480CA">
      <w:start w:val="1"/>
      <w:numFmt w:val="bullet"/>
      <w:lvlText w:val=""/>
      <w:lvlPicBulletId w:val="0"/>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C041D4"/>
    <w:multiLevelType w:val="hybridMultilevel"/>
    <w:tmpl w:val="460EF388"/>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23"/>
  </w:num>
  <w:num w:numId="4">
    <w:abstractNumId w:val="3"/>
  </w:num>
  <w:num w:numId="5">
    <w:abstractNumId w:val="19"/>
  </w:num>
  <w:num w:numId="6">
    <w:abstractNumId w:val="2"/>
  </w:num>
  <w:num w:numId="7">
    <w:abstractNumId w:val="1"/>
  </w:num>
  <w:num w:numId="8">
    <w:abstractNumId w:val="22"/>
  </w:num>
  <w:num w:numId="9">
    <w:abstractNumId w:val="4"/>
  </w:num>
  <w:num w:numId="10">
    <w:abstractNumId w:val="24"/>
  </w:num>
  <w:num w:numId="11">
    <w:abstractNumId w:val="13"/>
  </w:num>
  <w:num w:numId="12">
    <w:abstractNumId w:val="5"/>
  </w:num>
  <w:num w:numId="13">
    <w:abstractNumId w:val="17"/>
  </w:num>
  <w:num w:numId="14">
    <w:abstractNumId w:val="6"/>
  </w:num>
  <w:num w:numId="15">
    <w:abstractNumId w:val="10"/>
  </w:num>
  <w:num w:numId="16">
    <w:abstractNumId w:val="21"/>
  </w:num>
  <w:num w:numId="17">
    <w:abstractNumId w:val="16"/>
  </w:num>
  <w:num w:numId="18">
    <w:abstractNumId w:val="14"/>
  </w:num>
  <w:num w:numId="19">
    <w:abstractNumId w:val="11"/>
  </w:num>
  <w:num w:numId="20">
    <w:abstractNumId w:val="7"/>
  </w:num>
  <w:num w:numId="21">
    <w:abstractNumId w:val="20"/>
  </w:num>
  <w:num w:numId="22">
    <w:abstractNumId w:val="18"/>
  </w:num>
  <w:num w:numId="23">
    <w:abstractNumId w:val="9"/>
  </w:num>
  <w:num w:numId="24">
    <w:abstractNumId w:val="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70"/>
    <w:rsid w:val="00000456"/>
    <w:rsid w:val="00011791"/>
    <w:rsid w:val="00056A57"/>
    <w:rsid w:val="000D04E4"/>
    <w:rsid w:val="00105097"/>
    <w:rsid w:val="001634A5"/>
    <w:rsid w:val="001664C8"/>
    <w:rsid w:val="002569C8"/>
    <w:rsid w:val="00273310"/>
    <w:rsid w:val="002811D0"/>
    <w:rsid w:val="002A20CD"/>
    <w:rsid w:val="002B647B"/>
    <w:rsid w:val="00333971"/>
    <w:rsid w:val="00350B6A"/>
    <w:rsid w:val="00363DA9"/>
    <w:rsid w:val="003A7726"/>
    <w:rsid w:val="004D7623"/>
    <w:rsid w:val="004F28B0"/>
    <w:rsid w:val="0051499A"/>
    <w:rsid w:val="00562E26"/>
    <w:rsid w:val="00583970"/>
    <w:rsid w:val="007174ED"/>
    <w:rsid w:val="00834516"/>
    <w:rsid w:val="00AB21C8"/>
    <w:rsid w:val="00D046AF"/>
    <w:rsid w:val="00D523B3"/>
    <w:rsid w:val="00D570F5"/>
    <w:rsid w:val="00DD7317"/>
    <w:rsid w:val="00E8466B"/>
    <w:rsid w:val="00E95D6B"/>
    <w:rsid w:val="00FC6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B71A7"/>
  <w15:docId w15:val="{26A6FDB2-D3C3-4065-8A81-9AF27E58C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paragraph" w:styleId="Heading2">
    <w:name w:val="heading 2"/>
    <w:basedOn w:val="Normal"/>
    <w:next w:val="Normal"/>
    <w:link w:val="Heading2Char"/>
    <w:uiPriority w:val="9"/>
    <w:semiHidden/>
    <w:unhideWhenUsed/>
    <w:qFormat/>
    <w:rsid w:val="0001179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44"/>
      <w:szCs w:val="44"/>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A20CD"/>
    <w:pPr>
      <w:tabs>
        <w:tab w:val="center" w:pos="4513"/>
        <w:tab w:val="right" w:pos="9026"/>
      </w:tabs>
    </w:pPr>
  </w:style>
  <w:style w:type="character" w:customStyle="1" w:styleId="HeaderChar">
    <w:name w:val="Header Char"/>
    <w:basedOn w:val="DefaultParagraphFont"/>
    <w:link w:val="Header"/>
    <w:uiPriority w:val="99"/>
    <w:rsid w:val="002A20CD"/>
    <w:rPr>
      <w:rFonts w:ascii="Calibri" w:eastAsia="Calibri" w:hAnsi="Calibri" w:cs="Calibri"/>
      <w:lang w:bidi="en-US"/>
    </w:rPr>
  </w:style>
  <w:style w:type="paragraph" w:styleId="Footer">
    <w:name w:val="footer"/>
    <w:basedOn w:val="Normal"/>
    <w:link w:val="FooterChar"/>
    <w:uiPriority w:val="99"/>
    <w:unhideWhenUsed/>
    <w:rsid w:val="002A20CD"/>
    <w:pPr>
      <w:tabs>
        <w:tab w:val="center" w:pos="4513"/>
        <w:tab w:val="right" w:pos="9026"/>
      </w:tabs>
    </w:pPr>
  </w:style>
  <w:style w:type="character" w:customStyle="1" w:styleId="FooterChar">
    <w:name w:val="Footer Char"/>
    <w:basedOn w:val="DefaultParagraphFont"/>
    <w:link w:val="Footer"/>
    <w:uiPriority w:val="99"/>
    <w:rsid w:val="002A20CD"/>
    <w:rPr>
      <w:rFonts w:ascii="Calibri" w:eastAsia="Calibri" w:hAnsi="Calibri" w:cs="Calibri"/>
      <w:lang w:bidi="en-US"/>
    </w:rPr>
  </w:style>
  <w:style w:type="paragraph" w:styleId="BalloonText">
    <w:name w:val="Balloon Text"/>
    <w:basedOn w:val="Normal"/>
    <w:link w:val="BalloonTextChar"/>
    <w:uiPriority w:val="99"/>
    <w:semiHidden/>
    <w:unhideWhenUsed/>
    <w:rsid w:val="00E95D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5D6B"/>
    <w:rPr>
      <w:rFonts w:ascii="Segoe UI" w:eastAsia="Calibri" w:hAnsi="Segoe UI" w:cs="Segoe UI"/>
      <w:sz w:val="18"/>
      <w:szCs w:val="18"/>
      <w:lang w:bidi="en-US"/>
    </w:rPr>
  </w:style>
  <w:style w:type="character" w:customStyle="1" w:styleId="Heading2Char">
    <w:name w:val="Heading 2 Char"/>
    <w:basedOn w:val="DefaultParagraphFont"/>
    <w:link w:val="Heading2"/>
    <w:uiPriority w:val="9"/>
    <w:semiHidden/>
    <w:rsid w:val="00011791"/>
    <w:rPr>
      <w:rFonts w:asciiTheme="majorHAnsi" w:eastAsiaTheme="majorEastAsia" w:hAnsiTheme="majorHAnsi" w:cstheme="majorBidi"/>
      <w:color w:val="365F91" w:themeColor="accent1" w:themeShade="BF"/>
      <w:sz w:val="26"/>
      <w:szCs w:val="2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2023</Words>
  <Characters>11535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St.F</dc:creator>
  <cp:lastModifiedBy>Head</cp:lastModifiedBy>
  <cp:revision>2</cp:revision>
  <cp:lastPrinted>2020-03-10T15:33:00Z</cp:lastPrinted>
  <dcterms:created xsi:type="dcterms:W3CDTF">2022-11-21T16:49:00Z</dcterms:created>
  <dcterms:modified xsi:type="dcterms:W3CDTF">2022-11-21T16:49:00Z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2020-02-14T00:00:00Z</vt:filetime>
  </property>
  <property fmtid="{D5CDD505-2E9C-101B-9397-08002B2CF9AE}" pid="3" name="Creator">
    <vt:lpwstr>Microsoft® Word 2016</vt:lpwstr>
  </property>
  <property fmtid="{D5CDD505-2E9C-101B-9397-08002B2CF9AE}" pid="4" name="LastSaved">
    <vt:filetime>2020-03-03T00:00:00Z</vt:filetime>
  </property>
</Properties>
</file>