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0EEEEE79"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6E0D74">
        <w:t>John Cross CE Primary School</w:t>
      </w:r>
    </w:p>
    <w:p w14:paraId="7F3F4031" w14:textId="504C0FDE" w:rsidR="001D7039" w:rsidRPr="001D7039" w:rsidRDefault="001D7039" w:rsidP="001D7039">
      <w:pPr>
        <w:jc w:val="center"/>
      </w:pPr>
      <w:r w:rsidRPr="001818E1">
        <w:rPr>
          <w:rFonts w:cs="Arial"/>
          <w:b/>
          <w:bCs/>
          <w:noProof/>
          <w:sz w:val="28"/>
          <w:szCs w:val="28"/>
        </w:rPr>
        <w:drawing>
          <wp:inline distT="0" distB="0" distL="0" distR="0" wp14:anchorId="1109971C" wp14:editId="37F6D062">
            <wp:extent cx="1671026" cy="1407782"/>
            <wp:effectExtent l="0" t="0" r="5715" b="2540"/>
            <wp:docPr id="1" name="Picture 1" descr="C:\Users\Head\Desktop\promotional material\school logo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Head\Desktop\promotional material\school logo 2.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01701" cy="1433624"/>
                    </a:xfrm>
                    <a:prstGeom prst="rect">
                      <a:avLst/>
                    </a:prstGeom>
                    <a:noFill/>
                    <a:ln>
                      <a:noFill/>
                    </a:ln>
                  </pic:spPr>
                </pic:pic>
              </a:graphicData>
            </a:graphic>
          </wp:inline>
        </w:drawing>
      </w:r>
    </w:p>
    <w:p w14:paraId="4EE876CB" w14:textId="77777777" w:rsidR="008E000B" w:rsidRDefault="008E000B" w:rsidP="00C62989"/>
    <w:p w14:paraId="2A7D54B2" w14:textId="3EE41438"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2940F3"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41010885" w:rsidR="002940F3" w:rsidRDefault="006E0D74">
            <w:pPr>
              <w:pStyle w:val="TableRow"/>
            </w:pPr>
            <w:r>
              <w:t>75</w:t>
            </w:r>
          </w:p>
        </w:tc>
      </w:tr>
      <w:tr w:rsidR="002940F3"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239FFDB6" w:rsidR="002940F3" w:rsidRDefault="006E0D74">
            <w:pPr>
              <w:pStyle w:val="TableRow"/>
            </w:pPr>
            <w:r>
              <w:t>20%</w:t>
            </w:r>
            <w:r w:rsidR="00FB327B">
              <w:t xml:space="preserve"> (15 pupils)</w:t>
            </w:r>
          </w:p>
        </w:tc>
      </w:tr>
      <w:tr w:rsidR="002940F3"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2862A41A" w:rsidR="002940F3" w:rsidRDefault="002940F3">
            <w:pPr>
              <w:pStyle w:val="TableRow"/>
            </w:pPr>
            <w:r>
              <w:t xml:space="preserve">Academic year/years that our current pupil premium strategy plan covers </w:t>
            </w:r>
            <w:r w:rsidRPr="1CBF4D92">
              <w:rPr>
                <w:b/>
              </w:rPr>
              <w:t>(3 year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143EE887" w:rsidR="002940F3" w:rsidRDefault="008C1E69">
            <w:pPr>
              <w:pStyle w:val="TableRow"/>
            </w:pPr>
            <w:r>
              <w:t>2022-23</w:t>
            </w:r>
          </w:p>
        </w:tc>
      </w:tr>
      <w:tr w:rsidR="002940F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2C81F276" w:rsidR="002940F3" w:rsidRDefault="006E0D74">
            <w:pPr>
              <w:pStyle w:val="TableRow"/>
            </w:pPr>
            <w:r>
              <w:t>December 202</w:t>
            </w:r>
            <w:r w:rsidR="00896AD4">
              <w:t>4</w:t>
            </w:r>
          </w:p>
        </w:tc>
      </w:tr>
      <w:tr w:rsidR="002940F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28DDCA2F" w:rsidR="002940F3" w:rsidRDefault="00896AD4">
            <w:pPr>
              <w:pStyle w:val="TableRow"/>
            </w:pPr>
            <w:r>
              <w:t>December</w:t>
            </w:r>
            <w:r w:rsidR="006E0D74">
              <w:t xml:space="preserve"> 202</w:t>
            </w:r>
            <w:r>
              <w:t>7</w:t>
            </w:r>
          </w:p>
        </w:tc>
      </w:tr>
      <w:tr w:rsidR="002940F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71AB41AF" w:rsidR="002940F3" w:rsidRDefault="006E0D74">
            <w:pPr>
              <w:pStyle w:val="TableRow"/>
            </w:pPr>
            <w:r>
              <w:t>L. Reynolds</w:t>
            </w:r>
          </w:p>
        </w:tc>
      </w:tr>
      <w:tr w:rsidR="002940F3"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37CDDBD9" w:rsidR="002940F3" w:rsidRDefault="006E0D74">
            <w:pPr>
              <w:pStyle w:val="TableRow"/>
            </w:pPr>
            <w:r>
              <w:t>L. Reynolds</w:t>
            </w:r>
          </w:p>
        </w:tc>
      </w:tr>
      <w:tr w:rsidR="002940F3"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439D4890" w:rsidR="002940F3" w:rsidRDefault="006E0D74" w:rsidP="006E0D74">
            <w:pPr>
              <w:pStyle w:val="TableRow"/>
              <w:numPr>
                <w:ilvl w:val="0"/>
                <w:numId w:val="15"/>
              </w:numPr>
            </w:pPr>
            <w:r>
              <w:t xml:space="preserve">Sutcliffe </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09FAE1EA" w:rsidR="00E66558" w:rsidRDefault="009D71E8">
            <w:pPr>
              <w:pStyle w:val="TableRow"/>
            </w:pPr>
            <w:r>
              <w:t>£</w:t>
            </w:r>
            <w:r w:rsidR="00896AD4">
              <w:t>16</w:t>
            </w:r>
            <w:r w:rsidR="006E0D74">
              <w:t>,005</w:t>
            </w:r>
          </w:p>
        </w:tc>
      </w:tr>
      <w:tr w:rsidR="00E665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0F57A86C" w:rsidR="00E66558" w:rsidRDefault="009D71E8">
            <w:pPr>
              <w:pStyle w:val="TableRow"/>
            </w:pPr>
            <w:r>
              <w:t>£</w:t>
            </w:r>
            <w:r w:rsidR="001E3AA2">
              <w:t>0</w:t>
            </w: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B2B4CFA" w14:textId="77777777" w:rsidR="00E66558" w:rsidRDefault="009D71E8" w:rsidP="009C0914">
            <w:pPr>
              <w:pStyle w:val="TableRow"/>
              <w:spacing w:after="120"/>
            </w:pPr>
            <w:r>
              <w:t xml:space="preserve">Pupil premium </w:t>
            </w:r>
            <w:r w:rsidR="006E0786">
              <w:t>(and recovery premium</w:t>
            </w:r>
            <w:r w:rsidR="001E206F">
              <w:t xml:space="preserve">*) </w:t>
            </w:r>
            <w:r>
              <w:t xml:space="preserve">funding carried forward from previous years </w:t>
            </w:r>
            <w:r w:rsidRPr="008E000B">
              <w:rPr>
                <w:i/>
                <w:iCs/>
              </w:rPr>
              <w:t>(enter £0 if not applicable)</w:t>
            </w:r>
          </w:p>
          <w:p w14:paraId="2A7D54DD" w14:textId="70EB550D" w:rsidR="001E206F" w:rsidRPr="00586FBC" w:rsidRDefault="001E206F">
            <w:pPr>
              <w:pStyle w:val="TableRow"/>
              <w:rPr>
                <w:i/>
                <w:iCs/>
              </w:rPr>
            </w:pPr>
            <w:r w:rsidRPr="00586FBC">
              <w:rPr>
                <w:i/>
                <w:iCs/>
              </w:rPr>
              <w:t>*</w:t>
            </w:r>
            <w:r w:rsidR="009C0914" w:rsidRPr="00586FBC">
              <w:rPr>
                <w:i/>
                <w:iCs/>
              </w:rPr>
              <w:t>Recovery</w:t>
            </w:r>
            <w:r w:rsidRPr="00586FBC">
              <w:rPr>
                <w:i/>
                <w:iCs/>
              </w:rPr>
              <w:t xml:space="preserve"> premium </w:t>
            </w:r>
            <w:r w:rsidR="002940F3">
              <w:rPr>
                <w:i/>
                <w:iCs/>
              </w:rPr>
              <w:t>received in</w:t>
            </w:r>
            <w:r w:rsidR="00D877D0">
              <w:rPr>
                <w:i/>
                <w:iCs/>
              </w:rPr>
              <w:t xml:space="preserve"> </w:t>
            </w:r>
            <w:r w:rsidR="000D6596">
              <w:rPr>
                <w:i/>
                <w:iCs/>
              </w:rPr>
              <w:t xml:space="preserve">academic year </w:t>
            </w:r>
            <w:r w:rsidR="0092287F">
              <w:rPr>
                <w:i/>
                <w:iCs/>
              </w:rPr>
              <w:t>2021 to 2022 can be carried forward to</w:t>
            </w:r>
            <w:r w:rsidR="00ED5108">
              <w:rPr>
                <w:i/>
                <w:iCs/>
              </w:rPr>
              <w:t xml:space="preserve"> academic year</w:t>
            </w:r>
            <w:r w:rsidR="005E73F1">
              <w:rPr>
                <w:i/>
                <w:iCs/>
              </w:rPr>
              <w:t xml:space="preserve"> 2022 to </w:t>
            </w:r>
            <w:r w:rsidR="005E73F1">
              <w:rPr>
                <w:i/>
                <w:iCs/>
              </w:rPr>
              <w:lastRenderedPageBreak/>
              <w:t>2023</w:t>
            </w:r>
            <w:r w:rsidR="00ED5108">
              <w:rPr>
                <w:i/>
                <w:iCs/>
              </w:rPr>
              <w:t>. Recovery premium received in academic year</w:t>
            </w:r>
            <w:r w:rsidR="005E73F1">
              <w:rPr>
                <w:i/>
                <w:iCs/>
              </w:rPr>
              <w:t xml:space="preserve"> 2022 to 2023</w:t>
            </w:r>
            <w:r w:rsidR="00ED5108">
              <w:rPr>
                <w:i/>
                <w:iCs/>
              </w:rPr>
              <w:t xml:space="preserve"> cannot be carried forward to 2023 to 2024.</w:t>
            </w:r>
            <w:r w:rsidR="0092287F">
              <w:rPr>
                <w:i/>
                <w:iCs/>
              </w:rPr>
              <w:t xml:space="preserve"> </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63CDF24C" w:rsidR="00E66558" w:rsidRDefault="009D71E8">
            <w:pPr>
              <w:pStyle w:val="TableRow"/>
            </w:pPr>
            <w:r>
              <w:lastRenderedPageBreak/>
              <w:t>£</w:t>
            </w:r>
            <w:r w:rsidR="006E0D74">
              <w:t>0</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77777777" w:rsidR="00E66558" w:rsidRPr="003C4388" w:rsidRDefault="009D71E8">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6EE37905" w:rsidR="00E66558" w:rsidRDefault="009D71E8">
            <w:pPr>
              <w:pStyle w:val="TableRow"/>
            </w:pPr>
            <w:r>
              <w:t>£</w:t>
            </w:r>
            <w:r w:rsidR="006E0D74">
              <w:t>20,005</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6" w14:textId="532CA491" w:rsidR="00E66558" w:rsidRDefault="009D71E8">
            <w:pPr>
              <w:spacing w:before="120"/>
              <w:rPr>
                <w:i/>
                <w:iCs/>
              </w:rPr>
            </w:pPr>
            <w:r>
              <w:rPr>
                <w:i/>
                <w:iCs/>
              </w:rPr>
              <w:t>You may want to include information on:</w:t>
            </w:r>
          </w:p>
          <w:p w14:paraId="008F34E0" w14:textId="77777777" w:rsidR="001D7039" w:rsidRDefault="001E3AA2">
            <w:pPr>
              <w:spacing w:before="120"/>
            </w:pPr>
            <w:r>
              <w:t xml:space="preserve">Following our school vision of ‘Believe and Achieve, which is linked to our Christian ethos, our intention is that all pupils, irrespective of their background or the challenges they face, make good progress and achieve high attainment across all subject areas. The focus of our pupil premium strategy is to support disadvantaged pupils to achieve that goal, including progress for those who are already high attainers. </w:t>
            </w:r>
          </w:p>
          <w:p w14:paraId="23B59C54" w14:textId="77777777" w:rsidR="001D7039" w:rsidRDefault="001E3AA2">
            <w:pPr>
              <w:spacing w:before="120"/>
            </w:pPr>
            <w:r>
              <w:t xml:space="preserve">We will consider the challenges faced by vulnerable pupils, such as those who have a social worker and young carers. The activity we have outlined in this statement is also intended to support their needs, regardless of whether they are disadvantaged or not. </w:t>
            </w:r>
          </w:p>
          <w:p w14:paraId="4EFD3202" w14:textId="77777777" w:rsidR="001D7039" w:rsidRDefault="001E3AA2">
            <w:pPr>
              <w:spacing w:before="120"/>
            </w:pPr>
            <w:r>
              <w:t xml:space="preserve">High-quality teaching is at the heart of our approach, with a focus on areas in which disadvantaged pupils require the most support. This is proven to have the greatest impact on closing the disadvantage attainment gap and at the same time will benefit the non-disadvantaged pupils in our school. Implicit in the intended outcomes detailed below, is the intention that non-disadvantaged pupils’ attainment will be sustained and improved alongside progress for their disadvantaged peers. </w:t>
            </w:r>
          </w:p>
          <w:p w14:paraId="21A74487" w14:textId="77777777" w:rsidR="001D7039" w:rsidRDefault="001E3AA2">
            <w:pPr>
              <w:spacing w:before="120"/>
            </w:pPr>
            <w:r>
              <w:t xml:space="preserve">Our strategy is also integral to wider school plans for education recovery, notably in its targeted support through the National Tutoring Programme for pupils whose education has been worst affected, including non-disadvantaged pupils. </w:t>
            </w:r>
          </w:p>
          <w:p w14:paraId="1CE15FE8" w14:textId="461B5561" w:rsidR="001E3AA2" w:rsidRDefault="001E3AA2">
            <w:pPr>
              <w:spacing w:before="120"/>
            </w:pPr>
            <w:r>
              <w:t xml:space="preserve">Our approach will be responsive to common challenges and individual needs, rooted in robust diagnostic assessment, not assumptions about the impact of disadvantage. The approaches we have adopted complement each other to help pupils excel. </w:t>
            </w:r>
          </w:p>
          <w:p w14:paraId="7D48A2E7" w14:textId="77777777" w:rsidR="001D7039" w:rsidRDefault="001E3AA2">
            <w:pPr>
              <w:spacing w:before="120"/>
            </w:pPr>
            <w:r>
              <w:t xml:space="preserve">To ensure they are effective we will: </w:t>
            </w:r>
          </w:p>
          <w:p w14:paraId="25B7D3E3" w14:textId="77777777" w:rsidR="001D7039" w:rsidRDefault="001E3AA2" w:rsidP="001D7039">
            <w:r>
              <w:sym w:font="Symbol" w:char="F0B7"/>
            </w:r>
            <w:r>
              <w:t xml:space="preserve"> ensure disadvantaged pupils are challenged in the work that they’re set </w:t>
            </w:r>
          </w:p>
          <w:p w14:paraId="5DE3A0F2" w14:textId="77777777" w:rsidR="001D7039" w:rsidRDefault="001E3AA2" w:rsidP="001D7039">
            <w:r>
              <w:sym w:font="Symbol" w:char="F0B7"/>
            </w:r>
            <w:r>
              <w:t xml:space="preserve"> act early to intervene at the point need is identified </w:t>
            </w:r>
          </w:p>
          <w:p w14:paraId="72B2266A" w14:textId="3D2F6287" w:rsidR="001E3AA2" w:rsidRDefault="001E3AA2" w:rsidP="001D7039">
            <w:pPr>
              <w:rPr>
                <w:i/>
                <w:iCs/>
              </w:rPr>
            </w:pPr>
            <w:r>
              <w:sym w:font="Symbol" w:char="F0B7"/>
            </w:r>
            <w:r>
              <w:t xml:space="preserve"> adopt a whole school approach in which all staff take responsibility for disadvantaged pupils’ outcomes and raise expectations of what they can achieve</w:t>
            </w:r>
          </w:p>
          <w:p w14:paraId="2A7D54E9" w14:textId="075A05A0" w:rsidR="00E66558" w:rsidRDefault="00E66558" w:rsidP="001D7039">
            <w:pPr>
              <w:pStyle w:val="ListParagraph"/>
              <w:numPr>
                <w:ilvl w:val="0"/>
                <w:numId w:val="0"/>
              </w:numPr>
              <w:ind w:left="720"/>
              <w:rPr>
                <w:i/>
                <w:iCs/>
              </w:rPr>
            </w:pPr>
          </w:p>
        </w:tc>
      </w:tr>
    </w:tbl>
    <w:p w14:paraId="2A7D54EB" w14:textId="77777777" w:rsidR="00E66558" w:rsidRDefault="009D71E8">
      <w:pPr>
        <w:pStyle w:val="Heading2"/>
        <w:spacing w:before="600"/>
      </w:pPr>
      <w:r>
        <w:lastRenderedPageBreak/>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716113CA" w:rsidR="00E66558" w:rsidRDefault="00FB327B">
            <w:pPr>
              <w:pStyle w:val="TableRowCentered"/>
              <w:jc w:val="left"/>
            </w:pPr>
            <w:r>
              <w:t>Some pupils fall behind in class. Pupil premium money is used to fund additional TA hours to facilitate small group intervention or 1:1 support for targeted children so that every child in school is able to achieve to the very best of their ability</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369EE2B2" w:rsidR="00E66558" w:rsidRDefault="00FB327B">
            <w:pPr>
              <w:pStyle w:val="TableRowCentered"/>
              <w:jc w:val="left"/>
              <w:rPr>
                <w:sz w:val="22"/>
                <w:szCs w:val="22"/>
              </w:rPr>
            </w:pPr>
            <w:r>
              <w:t>In observations and discussions, it has been noted that disadvantaged pupils haven’t had the opportunities to wider extra-curricular and enrichment activities, as well as well-being due to lockdowns and affordability. This affects self-confidence and wider attainment.</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24F9815E" w:rsidR="00E66558" w:rsidRDefault="00FB327B">
            <w:pPr>
              <w:pStyle w:val="TableRowCentered"/>
              <w:jc w:val="left"/>
              <w:rPr>
                <w:sz w:val="22"/>
                <w:szCs w:val="22"/>
              </w:rPr>
            </w:pPr>
            <w:r>
              <w:t>Social and Emotional Difficulties: Some children struggle to regulate their emotions, have low self-esteem and self-confidence. This affects their growth mind set, friendships and relationships with others.</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4BA9A782" w:rsidR="00E66558" w:rsidRDefault="00FB327B">
            <w:pPr>
              <w:pStyle w:val="TableRowCentered"/>
              <w:jc w:val="left"/>
              <w:rPr>
                <w:iCs/>
                <w:sz w:val="22"/>
              </w:rPr>
            </w:pPr>
            <w:r>
              <w:t>Attainment: Although many of our pupils make good progress from their starting points they are not always working at age-related expectations in reading, writing and maths.</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pPr>
              <w:pStyle w:val="TableRow"/>
              <w:rPr>
                <w:sz w:val="22"/>
                <w:szCs w:val="22"/>
              </w:rPr>
            </w:pPr>
            <w:bookmarkStart w:id="16"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5A78EEED" w:rsidR="00E66558" w:rsidRDefault="00FB327B">
            <w:pPr>
              <w:pStyle w:val="TableRowCentered"/>
              <w:jc w:val="left"/>
              <w:rPr>
                <w:iCs/>
                <w:sz w:val="22"/>
              </w:rPr>
            </w:pPr>
            <w:r>
              <w:t>Some pupils have attendance issues or struggle to get to school on time. Pupil Premium money is used to assist families by helping with travel expenses or child care costs in order to get children to school on time.</w:t>
            </w: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2E4060C1" w:rsidR="00E66558" w:rsidRDefault="00FB327B" w:rsidP="00FB327B">
            <w:pPr>
              <w:pStyle w:val="TableRow"/>
              <w:ind w:left="0"/>
            </w:pPr>
            <w:r>
              <w:t>Improve attainment in maths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7BD02394" w:rsidR="00E66558" w:rsidRDefault="00FB327B" w:rsidP="00FB327B">
            <w:pPr>
              <w:pStyle w:val="TableRowCentered"/>
              <w:jc w:val="left"/>
              <w:rPr>
                <w:sz w:val="22"/>
                <w:szCs w:val="22"/>
              </w:rPr>
            </w:pPr>
            <w:r>
              <w:t xml:space="preserve">Higher proportion of PP pupils make ‘good’ or better progress by the end of the academic year to close the gap with their peers and meet ARE. </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3CB0E765" w:rsidR="00E66558" w:rsidRDefault="00FB327B">
            <w:pPr>
              <w:pStyle w:val="TableRow"/>
              <w:rPr>
                <w:sz w:val="22"/>
                <w:szCs w:val="22"/>
              </w:rPr>
            </w:pPr>
            <w:r>
              <w:t>Improve attainment in reading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4D999D34" w:rsidR="00E66558" w:rsidRDefault="00FB327B">
            <w:pPr>
              <w:pStyle w:val="TableRowCentered"/>
              <w:jc w:val="left"/>
              <w:rPr>
                <w:sz w:val="22"/>
                <w:szCs w:val="22"/>
              </w:rPr>
            </w:pPr>
            <w:r>
              <w:t>Pupils eligible for PP make ‘good’ or better progress by the end of the year to close the gap with their peers and meet ARE.</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5AE37796" w:rsidR="00E66558" w:rsidRDefault="00FB327B">
            <w:pPr>
              <w:pStyle w:val="TableRow"/>
              <w:rPr>
                <w:sz w:val="22"/>
                <w:szCs w:val="22"/>
              </w:rPr>
            </w:pPr>
            <w:r>
              <w:t>Improve attainment in writing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1227B9F9" w:rsidR="00E66558" w:rsidRDefault="00FB327B">
            <w:pPr>
              <w:pStyle w:val="TableRowCentered"/>
              <w:jc w:val="left"/>
              <w:rPr>
                <w:sz w:val="22"/>
                <w:szCs w:val="22"/>
              </w:rPr>
            </w:pPr>
            <w:r>
              <w:t>Pupils eligible for PP make ‘good’ or better progress by the end of the year to close the gap with their peers and meet ARE.</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6727CACE" w:rsidR="00E66558" w:rsidRDefault="00FB327B">
            <w:pPr>
              <w:pStyle w:val="TableRow"/>
              <w:rPr>
                <w:sz w:val="22"/>
                <w:szCs w:val="22"/>
              </w:rPr>
            </w:pPr>
            <w:r>
              <w:lastRenderedPageBreak/>
              <w:t>100% of pupils who retake the phonics check in Y2 to pass. This will also take place in second half of the summer term 202</w:t>
            </w:r>
            <w:r w:rsidR="00BE07E8">
              <w:t>5</w:t>
            </w:r>
            <w:r>
              <w: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3F92D5C6" w:rsidR="00E66558" w:rsidRDefault="00FB327B">
            <w:pPr>
              <w:pStyle w:val="TableRowCentered"/>
              <w:jc w:val="left"/>
              <w:rPr>
                <w:sz w:val="22"/>
                <w:szCs w:val="22"/>
              </w:rPr>
            </w:pPr>
            <w:r>
              <w:t>100% of all children who retake the phonics in Y2 pass. PP pupils who have received targeted support make progress in line with their peers.</w:t>
            </w:r>
          </w:p>
        </w:tc>
      </w:tr>
      <w:tr w:rsidR="00FB327B" w14:paraId="09207117"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663556" w14:textId="5D7DAF92" w:rsidR="00FB327B" w:rsidRDefault="00FB327B">
            <w:pPr>
              <w:pStyle w:val="TableRow"/>
            </w:pPr>
            <w:r>
              <w:t>To ensure the holistic development of the children: raising aspirations, feeling successful, enjoying learning, belonging to a school community and feeling safe, secure and supported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108CCE" w14:textId="77777777" w:rsidR="00FB327B" w:rsidRDefault="00FB327B">
            <w:pPr>
              <w:pStyle w:val="TableRowCentered"/>
              <w:jc w:val="left"/>
            </w:pPr>
            <w:r>
              <w:t xml:space="preserve">Feedback from pupils (pupil voice) and families. </w:t>
            </w:r>
          </w:p>
          <w:p w14:paraId="0E939E64" w14:textId="77777777" w:rsidR="00FB327B" w:rsidRDefault="00FB327B">
            <w:pPr>
              <w:pStyle w:val="TableRowCentered"/>
              <w:jc w:val="left"/>
            </w:pPr>
            <w:r>
              <w:t xml:space="preserve">• Pupil progress meetings, reports from teachers. </w:t>
            </w:r>
          </w:p>
          <w:p w14:paraId="43943308" w14:textId="77777777" w:rsidR="00FB327B" w:rsidRDefault="00FB327B">
            <w:pPr>
              <w:pStyle w:val="TableRowCentered"/>
              <w:jc w:val="left"/>
            </w:pPr>
            <w:r>
              <w:t>• Growth mindset</w:t>
            </w:r>
          </w:p>
          <w:p w14:paraId="478B2CDF" w14:textId="7DB72A4C" w:rsidR="00FB327B" w:rsidRDefault="00FB327B">
            <w:pPr>
              <w:pStyle w:val="TableRowCentered"/>
              <w:jc w:val="left"/>
            </w:pPr>
            <w:r>
              <w:t xml:space="preserve">• Nurture support </w:t>
            </w:r>
          </w:p>
          <w:p w14:paraId="251F36EB" w14:textId="77777777" w:rsidR="00FB327B" w:rsidRDefault="00FB327B" w:rsidP="00FB327B">
            <w:pPr>
              <w:pStyle w:val="TableRowCentered"/>
              <w:jc w:val="left"/>
            </w:pPr>
            <w:r>
              <w:t xml:space="preserve">• PP children able to access the whole curriculum and school life </w:t>
            </w:r>
          </w:p>
          <w:p w14:paraId="6518F29E" w14:textId="42968D04" w:rsidR="00FB327B" w:rsidRDefault="00FB327B" w:rsidP="00FB327B">
            <w:pPr>
              <w:pStyle w:val="TableRowCentered"/>
              <w:jc w:val="left"/>
            </w:pPr>
            <w:r>
              <w:t>• Feedback from PSHE curriculum</w:t>
            </w:r>
          </w:p>
        </w:tc>
      </w:tr>
      <w:tr w:rsidR="00FB327B" w14:paraId="713F7A6B"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3105F4" w14:textId="77777777" w:rsidR="00FB327B" w:rsidRDefault="00FB327B">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BE2288" w14:textId="77777777" w:rsidR="00FB327B" w:rsidRDefault="00FB327B">
            <w:pPr>
              <w:pStyle w:val="TableRowCentered"/>
              <w:jc w:val="left"/>
            </w:pPr>
          </w:p>
        </w:tc>
      </w:tr>
    </w:tbl>
    <w:p w14:paraId="60BAD9F6" w14:textId="77777777" w:rsidR="00120AB1" w:rsidRDefault="00120AB1" w:rsidP="00ED5108"/>
    <w:p w14:paraId="2A7D5512" w14:textId="70569650" w:rsidR="00E66558" w:rsidRDefault="009D71E8">
      <w:pPr>
        <w:pStyle w:val="Heading2"/>
      </w:pPr>
      <w:r>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4D97D406" w:rsidR="00E66558" w:rsidRDefault="00BA699E">
      <w:r>
        <w:t>Budgeted cost: £1</w:t>
      </w:r>
      <w:r w:rsidR="00896AD4">
        <w:t>1</w:t>
      </w:r>
      <w:r>
        <w:t>,135</w:t>
      </w:r>
    </w:p>
    <w:tbl>
      <w:tblPr>
        <w:tblW w:w="5000" w:type="pct"/>
        <w:tblCellMar>
          <w:left w:w="10" w:type="dxa"/>
          <w:right w:w="10" w:type="dxa"/>
        </w:tblCellMar>
        <w:tblLook w:val="04A0" w:firstRow="1" w:lastRow="0" w:firstColumn="1" w:lastColumn="0" w:noHBand="0" w:noVBand="1"/>
      </w:tblPr>
      <w:tblGrid>
        <w:gridCol w:w="2599"/>
        <w:gridCol w:w="5356"/>
        <w:gridCol w:w="1531"/>
      </w:tblGrid>
      <w:tr w:rsidR="00E66558" w14:paraId="2A7D5519" w14:textId="77777777" w:rsidTr="00E32175">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5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12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21" w14:textId="77777777" w:rsidTr="00E32175">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0E6DDCF2" w:rsidR="00E66558" w:rsidRDefault="00203390" w:rsidP="00203390">
            <w:pPr>
              <w:pStyle w:val="TableRow"/>
              <w:rPr>
                <w:i/>
                <w:sz w:val="22"/>
              </w:rPr>
            </w:pPr>
            <w:r>
              <w:t xml:space="preserve">Funding for additional Teaching Assistant hours to facilitate 1:1/small group intervention support for targeted children who are behind their peers in reading, writing or maths Funding for a block of 10 after school booster tutoring sessions for Y6 children in maths. </w:t>
            </w:r>
          </w:p>
        </w:tc>
        <w:tc>
          <w:tcPr>
            <w:tcW w:w="5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1D6CD58A" w:rsidR="00E66558" w:rsidRDefault="00203390">
            <w:pPr>
              <w:pStyle w:val="TableRowCentered"/>
              <w:jc w:val="left"/>
              <w:rPr>
                <w:sz w:val="22"/>
              </w:rPr>
            </w:pPr>
            <w:r>
              <w:t>Internal data and standardised tests can provide reliable insights into the specific strengths and weaknesses of each pupil to help ensure they receive the correct additional support through interventions or teacher instruction with measurable targets and progress. The previous year’s results also evidence this approach.</w:t>
            </w:r>
          </w:p>
        </w:tc>
        <w:tc>
          <w:tcPr>
            <w:tcW w:w="1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2CF23CCC" w:rsidR="00E66558" w:rsidRDefault="00203390">
            <w:pPr>
              <w:pStyle w:val="TableRowCentered"/>
              <w:jc w:val="left"/>
              <w:rPr>
                <w:sz w:val="22"/>
              </w:rPr>
            </w:pPr>
            <w:r>
              <w:rPr>
                <w:sz w:val="22"/>
              </w:rPr>
              <w:t>1,4</w:t>
            </w:r>
          </w:p>
        </w:tc>
      </w:tr>
    </w:tbl>
    <w:p w14:paraId="2A7D5522" w14:textId="77777777" w:rsidR="00E66558" w:rsidRDefault="00E66558" w:rsidP="00ED5108"/>
    <w:p w14:paraId="2A7D5523" w14:textId="5B2BE35F" w:rsidR="00E66558" w:rsidRPr="00AA355B" w:rsidRDefault="009D71E8" w:rsidP="00AA355B">
      <w:pPr>
        <w:pStyle w:val="Heading3"/>
      </w:pPr>
      <w:r>
        <w:lastRenderedPageBreak/>
        <w:t xml:space="preserve">Targeted academic support (for example, </w:t>
      </w:r>
      <w:r w:rsidR="00D33FE5">
        <w:t>tutoring, one-to-one support</w:t>
      </w:r>
      <w:r w:rsidR="00F776E1">
        <w:t>,</w:t>
      </w:r>
      <w:r w:rsidR="00D33FE5">
        <w:t xml:space="preserve"> </w:t>
      </w:r>
      <w:r>
        <w:t xml:space="preserve">structured interventions) </w:t>
      </w:r>
    </w:p>
    <w:p w14:paraId="2A7D5524" w14:textId="27DB95C9" w:rsidR="00E66558" w:rsidRDefault="009D71E8">
      <w:r>
        <w:t xml:space="preserve">Budgeted cost: £ </w:t>
      </w:r>
      <w:r w:rsidR="00896AD4">
        <w:rPr>
          <w:i/>
          <w:iCs/>
        </w:rPr>
        <w:t>2</w:t>
      </w:r>
      <w:r w:rsidR="00BA699E">
        <w:rPr>
          <w:i/>
          <w:iCs/>
        </w:rPr>
        <w:t>,</w:t>
      </w:r>
      <w:r w:rsidR="00896AD4">
        <w:rPr>
          <w:i/>
          <w:iCs/>
        </w:rPr>
        <w:t>0</w:t>
      </w:r>
      <w:r w:rsidR="00BA699E">
        <w:rPr>
          <w:i/>
          <w:iCs/>
        </w:rPr>
        <w:t>70</w:t>
      </w:r>
    </w:p>
    <w:tbl>
      <w:tblPr>
        <w:tblW w:w="5000" w:type="pct"/>
        <w:tblCellMar>
          <w:left w:w="10" w:type="dxa"/>
          <w:right w:w="10" w:type="dxa"/>
        </w:tblCellMar>
        <w:tblLook w:val="04A0" w:firstRow="1" w:lastRow="0" w:firstColumn="1" w:lastColumn="0" w:noHBand="0" w:noVBand="1"/>
      </w:tblPr>
      <w:tblGrid>
        <w:gridCol w:w="2616"/>
        <w:gridCol w:w="5339"/>
        <w:gridCol w:w="1531"/>
      </w:tblGrid>
      <w:tr w:rsidR="00E66558" w14:paraId="2A7D5528" w14:textId="77777777" w:rsidTr="00E32175">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552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2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rsidTr="00E32175">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6B457E26" w:rsidR="00E66558" w:rsidRDefault="00BA699E">
            <w:pPr>
              <w:pStyle w:val="TableRow"/>
            </w:pPr>
            <w:r>
              <w:t>Funding for targeted 1:1 support for pupil premium pupils who are off track (£</w:t>
            </w:r>
            <w:r w:rsidR="00896AD4">
              <w:t>2</w:t>
            </w:r>
            <w:r>
              <w:t>,</w:t>
            </w:r>
            <w:r w:rsidR="00896AD4">
              <w:t>0</w:t>
            </w:r>
            <w:r>
              <w:t>70)</w:t>
            </w:r>
          </w:p>
        </w:tc>
        <w:tc>
          <w:tcPr>
            <w:tcW w:w="5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1BEAFC36" w:rsidR="00E66558" w:rsidRDefault="00BA699E">
            <w:pPr>
              <w:pStyle w:val="TableRowCentered"/>
              <w:jc w:val="left"/>
              <w:rPr>
                <w:sz w:val="22"/>
              </w:rPr>
            </w:pPr>
            <w:r>
              <w:t>Oral language interventions can have a positive impact on pupils’ language skills and phonics development. Short sharp maths interventions also show measurable positive impacts.</w:t>
            </w:r>
          </w:p>
        </w:tc>
        <w:tc>
          <w:tcPr>
            <w:tcW w:w="1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464BE6C9" w:rsidR="00E66558" w:rsidRDefault="00BA699E">
            <w:pPr>
              <w:pStyle w:val="TableRowCentered"/>
              <w:jc w:val="left"/>
              <w:rPr>
                <w:sz w:val="22"/>
              </w:rPr>
            </w:pPr>
            <w:r>
              <w:rPr>
                <w:sz w:val="22"/>
              </w:rPr>
              <w:t>1,4</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4731267F" w:rsidR="00E66558" w:rsidRDefault="009D71E8">
      <w:pPr>
        <w:spacing w:before="240" w:after="120"/>
      </w:pPr>
      <w:r>
        <w:t xml:space="preserve">Budgeted cost: £ </w:t>
      </w:r>
      <w:r w:rsidR="00896AD4">
        <w:rPr>
          <w:i/>
          <w:iCs/>
        </w:rPr>
        <w:t>28</w:t>
      </w:r>
      <w:r w:rsidR="00BA699E">
        <w:rPr>
          <w:i/>
          <w:iCs/>
        </w:rPr>
        <w:t>00</w:t>
      </w:r>
    </w:p>
    <w:tbl>
      <w:tblPr>
        <w:tblW w:w="5000" w:type="pct"/>
        <w:tblCellMar>
          <w:left w:w="10" w:type="dxa"/>
          <w:right w:w="10" w:type="dxa"/>
        </w:tblCellMar>
        <w:tblLook w:val="04A0" w:firstRow="1" w:lastRow="0" w:firstColumn="1" w:lastColumn="0" w:noHBand="0" w:noVBand="1"/>
      </w:tblPr>
      <w:tblGrid>
        <w:gridCol w:w="2972"/>
        <w:gridCol w:w="4983"/>
        <w:gridCol w:w="1531"/>
      </w:tblGrid>
      <w:tr w:rsidR="00E66558" w14:paraId="2A7D5537" w14:textId="77777777" w:rsidTr="00E32175">
        <w:tc>
          <w:tcPr>
            <w:tcW w:w="29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98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5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rsidTr="00E32175">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0C742A0F" w:rsidR="00E66558" w:rsidRDefault="00BA699E">
            <w:pPr>
              <w:pStyle w:val="TableRow"/>
            </w:pPr>
            <w:r>
              <w:t>Support towards the cost of school visits, school visitors, holiday clubs and extracurricular activities for pupils in receipt of Free School Meals (£1,800)</w:t>
            </w:r>
          </w:p>
        </w:tc>
        <w:tc>
          <w:tcPr>
            <w:tcW w:w="49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34E88C8F" w:rsidR="00E66558" w:rsidRDefault="00BA699E">
            <w:pPr>
              <w:pStyle w:val="TableRowCentered"/>
              <w:jc w:val="left"/>
              <w:rPr>
                <w:sz w:val="22"/>
              </w:rPr>
            </w:pPr>
            <w:r>
              <w:t>Building self-confidence, widening experiences and gaining cultural-capital all improve the holistic results of a child’s development and learning. Evidence from implementing this in previous years shows this makes a positive impact on self-belief and attainment.</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15E85384" w:rsidR="00E66558" w:rsidRDefault="00BA699E">
            <w:pPr>
              <w:pStyle w:val="TableRowCentered"/>
              <w:jc w:val="left"/>
              <w:rPr>
                <w:sz w:val="22"/>
              </w:rPr>
            </w:pPr>
            <w:r>
              <w:rPr>
                <w:sz w:val="22"/>
              </w:rPr>
              <w:t>1,2,3,4</w:t>
            </w:r>
          </w:p>
        </w:tc>
      </w:tr>
      <w:tr w:rsidR="00E32175" w14:paraId="35001BEC" w14:textId="77777777" w:rsidTr="00E32175">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F63BEF" w14:textId="26D5721A" w:rsidR="00E32175" w:rsidRDefault="00E32175" w:rsidP="00E32175">
            <w:pPr>
              <w:pStyle w:val="TableRow"/>
              <w:ind w:left="0"/>
            </w:pPr>
            <w:r>
              <w:t xml:space="preserve"> Head Teacher leads on attendance and punctuality. He monitors and supports families to ensure any declines in attendance and punctuality are dealt with swiftly before external agencies are required to intervene.</w:t>
            </w:r>
          </w:p>
        </w:tc>
        <w:tc>
          <w:tcPr>
            <w:tcW w:w="49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664679" w14:textId="6DDCDD5B" w:rsidR="00E32175" w:rsidRDefault="00E32175">
            <w:pPr>
              <w:pStyle w:val="TableRowCentered"/>
              <w:jc w:val="left"/>
            </w:pPr>
            <w:r>
              <w:t>EEF ‘Effective parental engagement can lead to learning gains of +3 months over the course of a year.</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AA5EB5" w14:textId="4207817D" w:rsidR="00E32175" w:rsidRDefault="00E32175">
            <w:pPr>
              <w:pStyle w:val="TableRowCentered"/>
              <w:jc w:val="left"/>
              <w:rPr>
                <w:sz w:val="22"/>
              </w:rPr>
            </w:pPr>
            <w:r>
              <w:rPr>
                <w:sz w:val="22"/>
              </w:rPr>
              <w:t>3,5</w:t>
            </w:r>
          </w:p>
        </w:tc>
      </w:tr>
      <w:tr w:rsidR="00E66558" w14:paraId="2A7D553F" w14:textId="77777777" w:rsidTr="00E32175">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7D9CA1F5" w:rsidR="00E66558" w:rsidRDefault="00BA699E">
            <w:pPr>
              <w:pStyle w:val="TableRow"/>
              <w:rPr>
                <w:i/>
                <w:sz w:val="22"/>
              </w:rPr>
            </w:pPr>
            <w:r>
              <w:t>Contingency fund for issues arising/ needs during year. (£1</w:t>
            </w:r>
            <w:r w:rsidR="00896AD4">
              <w:t>000</w:t>
            </w:r>
            <w:r>
              <w:t>)</w:t>
            </w:r>
          </w:p>
        </w:tc>
        <w:tc>
          <w:tcPr>
            <w:tcW w:w="49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650C4110" w:rsidR="00E66558" w:rsidRDefault="00BA699E">
            <w:pPr>
              <w:pStyle w:val="TableRowCentered"/>
              <w:jc w:val="left"/>
              <w:rPr>
                <w:sz w:val="22"/>
              </w:rPr>
            </w:pPr>
            <w:r>
              <w:t>Based on previous experiences, we have identified a need to set a small amount of funding aside to respond quickly to needs that have not yet been identified.</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61D4AC3E" w:rsidR="00E66558" w:rsidRDefault="00BA699E">
            <w:pPr>
              <w:pStyle w:val="TableRowCentered"/>
              <w:jc w:val="left"/>
              <w:rPr>
                <w:sz w:val="22"/>
              </w:rPr>
            </w:pPr>
            <w:r>
              <w:rPr>
                <w:sz w:val="22"/>
              </w:rPr>
              <w:t>All</w:t>
            </w:r>
          </w:p>
        </w:tc>
      </w:tr>
    </w:tbl>
    <w:p w14:paraId="2A7D5540" w14:textId="77777777" w:rsidR="00E66558" w:rsidRDefault="00E66558">
      <w:pPr>
        <w:spacing w:before="240" w:after="0"/>
        <w:rPr>
          <w:b/>
          <w:bCs/>
          <w:color w:val="104F75"/>
          <w:sz w:val="28"/>
          <w:szCs w:val="28"/>
        </w:rPr>
      </w:pPr>
    </w:p>
    <w:p w14:paraId="2A7D5541" w14:textId="54CD6F33" w:rsidR="00E66558" w:rsidRDefault="009D71E8" w:rsidP="00120AB1">
      <w:r>
        <w:rPr>
          <w:b/>
          <w:bCs/>
          <w:color w:val="104F75"/>
          <w:sz w:val="28"/>
          <w:szCs w:val="28"/>
        </w:rPr>
        <w:t xml:space="preserve">Total budgeted cost: £ </w:t>
      </w:r>
      <w:r w:rsidR="00394552">
        <w:rPr>
          <w:i/>
          <w:iCs/>
          <w:color w:val="104F75"/>
          <w:sz w:val="28"/>
          <w:szCs w:val="28"/>
        </w:rPr>
        <w:t>16</w:t>
      </w:r>
      <w:r w:rsidR="00BA699E">
        <w:rPr>
          <w:i/>
          <w:iCs/>
          <w:color w:val="104F75"/>
          <w:sz w:val="28"/>
          <w:szCs w:val="28"/>
        </w:rPr>
        <w:t>,005</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00EB09BC">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E1B7A5F" w14:textId="76315DD4" w:rsidR="006E45B9" w:rsidRDefault="006E45B9" w:rsidP="001671ED">
            <w:pPr>
              <w:spacing w:before="60"/>
              <w:rPr>
                <w:i/>
                <w:iCs/>
                <w:lang w:eastAsia="en-US"/>
              </w:rPr>
            </w:pPr>
            <w:r>
              <w:rPr>
                <w:i/>
                <w:iCs/>
                <w:lang w:eastAsia="en-US"/>
              </w:rPr>
              <w:t>In 202</w:t>
            </w:r>
            <w:r w:rsidR="00BE07E8">
              <w:rPr>
                <w:i/>
                <w:iCs/>
                <w:lang w:eastAsia="en-US"/>
              </w:rPr>
              <w:t>3</w:t>
            </w:r>
            <w:r>
              <w:rPr>
                <w:i/>
                <w:iCs/>
                <w:lang w:eastAsia="en-US"/>
              </w:rPr>
              <w:t>-2</w:t>
            </w:r>
            <w:r w:rsidR="00BE07E8">
              <w:rPr>
                <w:i/>
                <w:iCs/>
                <w:lang w:eastAsia="en-US"/>
              </w:rPr>
              <w:t>4</w:t>
            </w:r>
            <w:r>
              <w:rPr>
                <w:i/>
                <w:iCs/>
                <w:lang w:eastAsia="en-US"/>
              </w:rPr>
              <w:t xml:space="preserve">, </w:t>
            </w:r>
            <w:r w:rsidR="00E32175">
              <w:rPr>
                <w:i/>
                <w:iCs/>
                <w:lang w:eastAsia="en-US"/>
              </w:rPr>
              <w:t xml:space="preserve">Y6 </w:t>
            </w:r>
            <w:r>
              <w:rPr>
                <w:i/>
                <w:iCs/>
                <w:lang w:eastAsia="en-US"/>
              </w:rPr>
              <w:t xml:space="preserve">PP children </w:t>
            </w:r>
            <w:r w:rsidR="00876B27">
              <w:rPr>
                <w:i/>
                <w:iCs/>
                <w:lang w:eastAsia="en-US"/>
              </w:rPr>
              <w:t>(</w:t>
            </w:r>
            <w:r w:rsidR="008F46FA">
              <w:rPr>
                <w:i/>
                <w:iCs/>
                <w:lang w:eastAsia="en-US"/>
              </w:rPr>
              <w:t>3</w:t>
            </w:r>
            <w:r w:rsidR="00876B27">
              <w:rPr>
                <w:i/>
                <w:iCs/>
                <w:lang w:eastAsia="en-US"/>
              </w:rPr>
              <w:t xml:space="preserve"> pupils) </w:t>
            </w:r>
            <w:r>
              <w:rPr>
                <w:i/>
                <w:iCs/>
                <w:lang w:eastAsia="en-US"/>
              </w:rPr>
              <w:t>had the following outcomes:</w:t>
            </w:r>
          </w:p>
          <w:p w14:paraId="40290A1D" w14:textId="77777777" w:rsidR="00876B27" w:rsidRDefault="00876B27" w:rsidP="001671ED">
            <w:pPr>
              <w:spacing w:before="60"/>
              <w:rPr>
                <w:i/>
                <w:iCs/>
                <w:lang w:eastAsia="en-US"/>
              </w:rPr>
            </w:pPr>
            <w:r>
              <w:rPr>
                <w:i/>
                <w:iCs/>
                <w:lang w:eastAsia="en-US"/>
              </w:rPr>
              <w:t xml:space="preserve">Results of National SATS Assessments </w:t>
            </w:r>
            <w:r w:rsidR="006E45B9">
              <w:rPr>
                <w:i/>
                <w:iCs/>
                <w:lang w:eastAsia="en-US"/>
              </w:rPr>
              <w:t>KS2</w:t>
            </w:r>
          </w:p>
          <w:p w14:paraId="4760F5CE" w14:textId="1E696D46" w:rsidR="00657229" w:rsidRDefault="006E45B9" w:rsidP="00657229">
            <w:pPr>
              <w:spacing w:before="60"/>
              <w:rPr>
                <w:i/>
                <w:iCs/>
                <w:lang w:eastAsia="en-US"/>
              </w:rPr>
            </w:pPr>
            <w:r>
              <w:rPr>
                <w:i/>
                <w:iCs/>
                <w:lang w:eastAsia="en-US"/>
              </w:rPr>
              <w:t xml:space="preserve"> – </w:t>
            </w:r>
            <w:r w:rsidR="00657229">
              <w:rPr>
                <w:i/>
                <w:iCs/>
                <w:lang w:eastAsia="en-US"/>
              </w:rPr>
              <w:t xml:space="preserve"> </w:t>
            </w:r>
            <w:r>
              <w:rPr>
                <w:i/>
                <w:iCs/>
                <w:lang w:eastAsia="en-US"/>
              </w:rPr>
              <w:t xml:space="preserve">English, </w:t>
            </w:r>
            <w:r w:rsidR="00657229">
              <w:rPr>
                <w:i/>
                <w:iCs/>
                <w:lang w:eastAsia="en-US"/>
              </w:rPr>
              <w:t>33</w:t>
            </w:r>
            <w:r>
              <w:rPr>
                <w:i/>
                <w:iCs/>
                <w:lang w:eastAsia="en-US"/>
              </w:rPr>
              <w:t xml:space="preserve">% achieved expected in English </w:t>
            </w:r>
          </w:p>
          <w:p w14:paraId="61AD1444" w14:textId="6100CEC4" w:rsidR="00876B27" w:rsidRPr="00657229" w:rsidRDefault="00876B27" w:rsidP="00657229">
            <w:pPr>
              <w:pStyle w:val="ListParagraph"/>
              <w:numPr>
                <w:ilvl w:val="0"/>
                <w:numId w:val="16"/>
              </w:numPr>
              <w:spacing w:before="60"/>
              <w:rPr>
                <w:i/>
                <w:iCs/>
                <w:lang w:eastAsia="en-US"/>
              </w:rPr>
            </w:pPr>
            <w:r w:rsidRPr="00657229">
              <w:rPr>
                <w:i/>
                <w:iCs/>
                <w:lang w:eastAsia="en-US"/>
              </w:rPr>
              <w:t xml:space="preserve">Maths, </w:t>
            </w:r>
            <w:r w:rsidR="008F46FA" w:rsidRPr="00657229">
              <w:rPr>
                <w:i/>
                <w:iCs/>
                <w:lang w:eastAsia="en-US"/>
              </w:rPr>
              <w:t>67</w:t>
            </w:r>
            <w:r w:rsidRPr="00657229">
              <w:rPr>
                <w:i/>
                <w:iCs/>
                <w:lang w:eastAsia="en-US"/>
              </w:rPr>
              <w:t>% achieved expected, with an additional pupil narrowly missing the expected 100 standardised score, achieving 99.</w:t>
            </w:r>
            <w:r w:rsidR="008F46FA" w:rsidRPr="00657229">
              <w:rPr>
                <w:i/>
                <w:iCs/>
                <w:lang w:eastAsia="en-US"/>
              </w:rPr>
              <w:t xml:space="preserve"> 33% achieved Greater Depth.</w:t>
            </w:r>
          </w:p>
          <w:p w14:paraId="386D1038" w14:textId="3E56A1D3" w:rsidR="00876B27" w:rsidRDefault="00876B27" w:rsidP="00876B27">
            <w:pPr>
              <w:pStyle w:val="ListParagraph"/>
              <w:numPr>
                <w:ilvl w:val="0"/>
                <w:numId w:val="16"/>
              </w:numPr>
              <w:spacing w:before="60"/>
              <w:rPr>
                <w:i/>
                <w:iCs/>
                <w:lang w:eastAsia="en-US"/>
              </w:rPr>
            </w:pPr>
            <w:r>
              <w:rPr>
                <w:i/>
                <w:iCs/>
                <w:lang w:eastAsia="en-US"/>
              </w:rPr>
              <w:t xml:space="preserve">Writing, </w:t>
            </w:r>
            <w:r w:rsidR="00394552">
              <w:rPr>
                <w:i/>
                <w:iCs/>
                <w:lang w:eastAsia="en-US"/>
              </w:rPr>
              <w:t>33</w:t>
            </w:r>
            <w:r>
              <w:rPr>
                <w:i/>
                <w:iCs/>
                <w:lang w:eastAsia="en-US"/>
              </w:rPr>
              <w:t>% achieved expected</w:t>
            </w:r>
            <w:r w:rsidR="00E32175">
              <w:rPr>
                <w:i/>
                <w:iCs/>
                <w:lang w:eastAsia="en-US"/>
              </w:rPr>
              <w:t xml:space="preserve"> after not meeting ARE at the end of KS1</w:t>
            </w:r>
          </w:p>
          <w:p w14:paraId="13906C59" w14:textId="7C7CFCBC" w:rsidR="00E32175" w:rsidRDefault="00E32175" w:rsidP="00E32175">
            <w:pPr>
              <w:pStyle w:val="ListParagraph"/>
              <w:numPr>
                <w:ilvl w:val="0"/>
                <w:numId w:val="0"/>
              </w:numPr>
              <w:spacing w:before="60"/>
              <w:ind w:left="360"/>
              <w:rPr>
                <w:i/>
                <w:iCs/>
                <w:lang w:eastAsia="en-US"/>
              </w:rPr>
            </w:pPr>
          </w:p>
          <w:p w14:paraId="4741CD4E" w14:textId="77777777" w:rsidR="006F020F" w:rsidRDefault="00E32175" w:rsidP="006F020F">
            <w:pPr>
              <w:pStyle w:val="ListParagraph"/>
              <w:numPr>
                <w:ilvl w:val="0"/>
                <w:numId w:val="0"/>
              </w:numPr>
              <w:spacing w:before="60"/>
              <w:ind w:left="360"/>
              <w:rPr>
                <w:i/>
                <w:iCs/>
                <w:lang w:eastAsia="en-US"/>
              </w:rPr>
            </w:pPr>
            <w:r>
              <w:rPr>
                <w:i/>
                <w:iCs/>
                <w:lang w:eastAsia="en-US"/>
              </w:rPr>
              <w:t>Targeted support for a Y3 and Y5 pupil led to narrowing the gap in reading and maths, with both pupils much closer to ARE by July 202</w:t>
            </w:r>
            <w:r w:rsidR="00657229">
              <w:rPr>
                <w:i/>
                <w:iCs/>
                <w:lang w:eastAsia="en-US"/>
              </w:rPr>
              <w:t>4</w:t>
            </w:r>
            <w:r>
              <w:rPr>
                <w:i/>
                <w:iCs/>
                <w:lang w:eastAsia="en-US"/>
              </w:rPr>
              <w:t xml:space="preserve">. </w:t>
            </w:r>
          </w:p>
          <w:p w14:paraId="1062F3B2" w14:textId="77777777" w:rsidR="006F020F" w:rsidRDefault="006F020F" w:rsidP="006F020F">
            <w:pPr>
              <w:pStyle w:val="ListParagraph"/>
              <w:numPr>
                <w:ilvl w:val="0"/>
                <w:numId w:val="0"/>
              </w:numPr>
              <w:spacing w:before="60"/>
              <w:ind w:left="360"/>
            </w:pPr>
          </w:p>
          <w:p w14:paraId="1C6ACF73" w14:textId="2D5DBB36" w:rsidR="00876B27" w:rsidRPr="006F020F" w:rsidRDefault="00876B27" w:rsidP="006F020F">
            <w:pPr>
              <w:pStyle w:val="ListParagraph"/>
              <w:numPr>
                <w:ilvl w:val="0"/>
                <w:numId w:val="0"/>
              </w:numPr>
              <w:spacing w:before="60"/>
              <w:ind w:left="360"/>
              <w:rPr>
                <w:i/>
                <w:iCs/>
                <w:lang w:eastAsia="en-US"/>
              </w:rPr>
            </w:pPr>
            <w:r>
              <w:t>PP</w:t>
            </w:r>
            <w:r w:rsidR="006F020F">
              <w:t xml:space="preserve"> </w:t>
            </w:r>
            <w:r>
              <w:t>attended the school pantomime visit along with curriculum enhancement visits.  After school sports club was funded for PP children, with 100% attendance of pupils in Y3-6</w:t>
            </w:r>
            <w:r w:rsidR="005E22CD">
              <w:t>. Homework club held in Y5/6 also allowed PP children to have support and input.</w:t>
            </w:r>
          </w:p>
          <w:p w14:paraId="57ED3B6D" w14:textId="7381F169" w:rsidR="005E22CD" w:rsidRDefault="005E22CD" w:rsidP="00876B27">
            <w:pPr>
              <w:spacing w:before="60"/>
            </w:pPr>
            <w:r>
              <w:t>PP children were given funded access to breakfast club and after school club, with 1 child using these regularly. This ensured they were able to start school at the beginning of the school day on time. Uniform and PE kit also purchased for 1 child to ensure they had the correct uniform and a sense of pride</w:t>
            </w:r>
            <w:r w:rsidR="00BA699E">
              <w:t xml:space="preserve"> and belonging to the school community</w:t>
            </w:r>
            <w:r>
              <w:t>.</w:t>
            </w:r>
          </w:p>
          <w:p w14:paraId="326B03E6" w14:textId="5532B1A0" w:rsidR="005E22CD" w:rsidRDefault="005E22CD" w:rsidP="00876B27">
            <w:pPr>
              <w:spacing w:before="60"/>
            </w:pPr>
            <w:r>
              <w:t xml:space="preserve">Through playground activities and targeted involvement, 100% of PP children took part in social and </w:t>
            </w:r>
            <w:r w:rsidR="00E32175">
              <w:t>playground games.  Attitudes were</w:t>
            </w:r>
            <w:r>
              <w:t xml:space="preserve"> positive, as shown in the Pupil Voice survey 202</w:t>
            </w:r>
            <w:r w:rsidR="006F020F">
              <w:t>3</w:t>
            </w:r>
            <w:r>
              <w:t>-2</w:t>
            </w:r>
            <w:r w:rsidR="006F020F">
              <w:t>4</w:t>
            </w:r>
            <w:r>
              <w:t>.</w:t>
            </w:r>
          </w:p>
          <w:p w14:paraId="17108F50" w14:textId="41761F9E" w:rsidR="005E22CD" w:rsidRDefault="005E22CD" w:rsidP="00876B27">
            <w:pPr>
              <w:spacing w:before="60"/>
            </w:pPr>
          </w:p>
          <w:p w14:paraId="6BA7C54A" w14:textId="77777777" w:rsidR="005E22CD" w:rsidRDefault="005E22CD" w:rsidP="00876B27">
            <w:pPr>
              <w:spacing w:before="60"/>
            </w:pPr>
          </w:p>
          <w:p w14:paraId="5C88F9DB" w14:textId="77777777" w:rsidR="005E22CD" w:rsidRDefault="005E22CD" w:rsidP="00876B27">
            <w:pPr>
              <w:spacing w:before="60"/>
            </w:pPr>
          </w:p>
          <w:p w14:paraId="6C814F2C" w14:textId="77777777" w:rsidR="00876B27" w:rsidRPr="00876B27" w:rsidRDefault="00876B27" w:rsidP="00876B27">
            <w:pPr>
              <w:spacing w:before="60"/>
              <w:rPr>
                <w:i/>
                <w:iCs/>
                <w:lang w:eastAsia="en-US"/>
              </w:rPr>
            </w:pPr>
          </w:p>
          <w:p w14:paraId="583E81C5" w14:textId="77777777" w:rsidR="00876B27" w:rsidRDefault="00876B27" w:rsidP="001671ED">
            <w:pPr>
              <w:spacing w:before="60"/>
              <w:rPr>
                <w:i/>
                <w:iCs/>
                <w:lang w:eastAsia="en-US"/>
              </w:rPr>
            </w:pPr>
          </w:p>
          <w:p w14:paraId="5DB175C1" w14:textId="77777777" w:rsidR="00876B27" w:rsidRDefault="00876B27" w:rsidP="001671ED">
            <w:pPr>
              <w:spacing w:before="60"/>
              <w:rPr>
                <w:i/>
                <w:iCs/>
                <w:lang w:eastAsia="en-US"/>
              </w:rPr>
            </w:pPr>
          </w:p>
          <w:p w14:paraId="2C201985" w14:textId="7B0A4920" w:rsidR="00173D4C" w:rsidRPr="00191305" w:rsidRDefault="00173D4C" w:rsidP="00ED5108">
            <w:pPr>
              <w:rPr>
                <w:i/>
                <w:iCs/>
                <w:color w:val="auto"/>
                <w:lang w:eastAsia="en-US"/>
              </w:rPr>
            </w:pPr>
          </w:p>
          <w:p w14:paraId="667FCE8B" w14:textId="69FA96A9" w:rsidR="00173D4C" w:rsidRPr="00191305" w:rsidRDefault="00173D4C" w:rsidP="00ED5108">
            <w:pPr>
              <w:rPr>
                <w:i/>
                <w:iCs/>
                <w:color w:val="auto"/>
                <w:lang w:eastAsia="en-US"/>
              </w:rPr>
            </w:pPr>
          </w:p>
          <w:p w14:paraId="5023926C" w14:textId="43C55C63" w:rsidR="00173D4C" w:rsidRDefault="00173D4C" w:rsidP="00EB09BC">
            <w:r w:rsidRPr="00191305">
              <w:rPr>
                <w:i/>
                <w:iCs/>
                <w:lang w:eastAsia="en-US"/>
              </w:rPr>
              <w:lastRenderedPageBreak/>
              <w:t>If last year marked the end of a previous pupil premium strategy plan,</w:t>
            </w:r>
            <w:r w:rsidR="00426217">
              <w:rPr>
                <w:i/>
                <w:iCs/>
                <w:lang w:eastAsia="en-US"/>
              </w:rPr>
              <w:t xml:space="preserve"> </w:t>
            </w:r>
            <w:r w:rsidRPr="00191305">
              <w:rPr>
                <w:i/>
                <w:iCs/>
                <w:lang w:eastAsia="en-US"/>
              </w:rPr>
              <w:t xml:space="preserve">you </w:t>
            </w:r>
            <w:r w:rsidR="00426217">
              <w:rPr>
                <w:i/>
                <w:iCs/>
                <w:lang w:eastAsia="en-US"/>
              </w:rPr>
              <w:t xml:space="preserve">should set out </w:t>
            </w:r>
            <w:r w:rsidR="005879C9">
              <w:rPr>
                <w:i/>
                <w:iCs/>
                <w:lang w:eastAsia="en-US"/>
              </w:rPr>
              <w:t xml:space="preserve">your </w:t>
            </w:r>
            <w:r w:rsidRPr="00191305">
              <w:rPr>
                <w:i/>
                <w:iCs/>
                <w:lang w:eastAsia="en-US"/>
              </w:rPr>
              <w:t>assessment of how successfully the intended outcomes of that plan were me</w:t>
            </w:r>
            <w:r w:rsidR="005879C9">
              <w:rPr>
                <w:i/>
                <w:iCs/>
                <w:lang w:eastAsia="en-US"/>
              </w:rPr>
              <w:t>t.</w:t>
            </w:r>
          </w:p>
        </w:tc>
      </w:tr>
    </w:tbl>
    <w:p w14:paraId="2A7D5548" w14:textId="0199D85C" w:rsidR="00E66558" w:rsidRDefault="006D6372" w:rsidP="00A82A98">
      <w:pPr>
        <w:pStyle w:val="Heading2"/>
      </w:pPr>
      <w:r>
        <w:lastRenderedPageBreak/>
        <w:t>E</w:t>
      </w:r>
      <w:r w:rsidR="009D71E8">
        <w:t>xternally provided 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7777777" w:rsidR="00E66558" w:rsidRDefault="00E66558">
            <w:pPr>
              <w:pStyle w:val="TableRowCentered"/>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Default="00E66558">
            <w:pPr>
              <w:pStyle w:val="TableRowCentered"/>
              <w:jc w:val="left"/>
            </w:pPr>
          </w:p>
        </w:tc>
      </w:tr>
    </w:tbl>
    <w:p w14:paraId="2A7D5553" w14:textId="193B71B2" w:rsidR="00E66558" w:rsidRDefault="00E66558" w:rsidP="0008384B"/>
    <w:p w14:paraId="188578FB" w14:textId="537EFB51" w:rsidR="0008384B" w:rsidRDefault="0008384B" w:rsidP="0008384B"/>
    <w:p w14:paraId="497C2CDD" w14:textId="3BD1FD57" w:rsidR="0008384B" w:rsidRDefault="0008384B" w:rsidP="0008384B"/>
    <w:p w14:paraId="01F0D165" w14:textId="1FC4C866" w:rsidR="0008384B" w:rsidRDefault="0008384B" w:rsidP="0008384B"/>
    <w:p w14:paraId="5B48A893" w14:textId="77777777" w:rsidR="0008384B" w:rsidRDefault="0008384B" w:rsidP="0008384B"/>
    <w:p w14:paraId="540A892B" w14:textId="3B30AD65" w:rsidR="0008384B" w:rsidRPr="0008384B" w:rsidRDefault="0008384B" w:rsidP="0008384B">
      <w:pPr>
        <w:pStyle w:val="Heading2"/>
      </w:pPr>
      <w:r w:rsidRPr="0008384B">
        <w:t>Service pupil premium funding (optional)</w:t>
      </w:r>
    </w:p>
    <w:tbl>
      <w:tblPr>
        <w:tblStyle w:val="TableGrid"/>
        <w:tblW w:w="0" w:type="auto"/>
        <w:tblLook w:val="04A0" w:firstRow="1" w:lastRow="0" w:firstColumn="1" w:lastColumn="0" w:noHBand="0" w:noVBand="1"/>
      </w:tblPr>
      <w:tblGrid>
        <w:gridCol w:w="9486"/>
      </w:tblGrid>
      <w:tr w:rsidR="00ED5108" w14:paraId="60D4B166" w14:textId="77777777" w:rsidTr="00E86F05">
        <w:tc>
          <w:tcPr>
            <w:tcW w:w="9486" w:type="dxa"/>
            <w:shd w:val="clear" w:color="auto" w:fill="D8E2E9"/>
          </w:tcPr>
          <w:p w14:paraId="4641AE9E" w14:textId="2758D317" w:rsidR="00ED5108" w:rsidRPr="00E86F05" w:rsidRDefault="009D71E8" w:rsidP="00ED5108">
            <w:pPr>
              <w:spacing w:before="60" w:after="60"/>
              <w:rPr>
                <w:b/>
                <w:bCs/>
              </w:rPr>
            </w:pPr>
            <w:r>
              <w:rPr>
                <w:i/>
                <w:iCs/>
              </w:rPr>
              <w:t xml:space="preserve">For schools that receive this funding, you may wish to provide the following information: </w:t>
            </w:r>
            <w:r w:rsidR="00ED5108" w:rsidRPr="00E86F05">
              <w:rPr>
                <w:b/>
                <w:bCs/>
                <w:color w:val="000000"/>
                <w:szCs w:val="28"/>
              </w:rPr>
              <w:t>How our service pupil premium allocation was spent last academic year</w:t>
            </w:r>
          </w:p>
        </w:tc>
      </w:tr>
      <w:tr w:rsidR="00ED5108" w14:paraId="3EA0D00B" w14:textId="77777777" w:rsidTr="00ED5108">
        <w:tc>
          <w:tcPr>
            <w:tcW w:w="9486" w:type="dxa"/>
          </w:tcPr>
          <w:p w14:paraId="5AA67344" w14:textId="77777777" w:rsidR="00ED5108" w:rsidRDefault="00ED5108"/>
        </w:tc>
      </w:tr>
      <w:tr w:rsidR="00ED5108" w14:paraId="2D016C33" w14:textId="77777777" w:rsidTr="00E86F05">
        <w:tc>
          <w:tcPr>
            <w:tcW w:w="9486" w:type="dxa"/>
            <w:shd w:val="clear" w:color="auto" w:fill="D8E2E9"/>
          </w:tcPr>
          <w:p w14:paraId="3A5A15C1" w14:textId="789D6271" w:rsidR="00ED5108" w:rsidRPr="00E86F05" w:rsidRDefault="00ED5108" w:rsidP="00ED5108">
            <w:pPr>
              <w:spacing w:before="60" w:after="60"/>
              <w:rPr>
                <w:b/>
                <w:bCs/>
              </w:rPr>
            </w:pPr>
            <w:r w:rsidRPr="00E86F05">
              <w:rPr>
                <w:b/>
                <w:bCs/>
                <w:color w:val="000000"/>
                <w:szCs w:val="28"/>
              </w:rPr>
              <w:t>The impact of that spending on service pupil premium eligible pupils</w:t>
            </w:r>
          </w:p>
        </w:tc>
      </w:tr>
      <w:tr w:rsidR="00ED5108" w14:paraId="703D7ACC" w14:textId="77777777" w:rsidTr="00ED5108">
        <w:tc>
          <w:tcPr>
            <w:tcW w:w="9486" w:type="dxa"/>
          </w:tcPr>
          <w:p w14:paraId="2AA0A743" w14:textId="77777777" w:rsidR="00ED5108" w:rsidRDefault="00ED5108"/>
        </w:tc>
      </w:tr>
    </w:tbl>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2" w14:textId="248FD87E" w:rsidR="00E66558" w:rsidRPr="00AA355B" w:rsidRDefault="009D71E8">
            <w:pPr>
              <w:spacing w:before="120" w:after="120"/>
              <w:rPr>
                <w:rFonts w:cs="Arial"/>
                <w:i/>
                <w:iCs/>
              </w:rPr>
            </w:pPr>
            <w:r>
              <w:rPr>
                <w:rFonts w:cs="Arial"/>
                <w:i/>
                <w:iCs/>
              </w:rPr>
              <w:t>Use this space to provide any further information about your pupil premium strategy. For example, about your strategy planning, or other activity that you are implementing to support disadvantaged pupils, that is not dependent on pupil premium or recovery premium funding.</w:t>
            </w:r>
          </w:p>
        </w:tc>
      </w:tr>
      <w:bookmarkEnd w:id="14"/>
      <w:bookmarkEnd w:id="15"/>
      <w:bookmarkEnd w:id="16"/>
    </w:tbl>
    <w:p w14:paraId="2A7D5564" w14:textId="77777777" w:rsidR="00E66558" w:rsidRDefault="00E66558"/>
    <w:sectPr w:rsidR="00E66558">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CFEE65" w14:textId="77777777" w:rsidR="006C2B16" w:rsidRDefault="006C2B16">
      <w:pPr>
        <w:spacing w:after="0" w:line="240" w:lineRule="auto"/>
      </w:pPr>
      <w:r>
        <w:separator/>
      </w:r>
    </w:p>
  </w:endnote>
  <w:endnote w:type="continuationSeparator" w:id="0">
    <w:p w14:paraId="11C2F311" w14:textId="77777777" w:rsidR="006C2B16" w:rsidRDefault="006C2B16">
      <w:pPr>
        <w:spacing w:after="0" w:line="240" w:lineRule="auto"/>
      </w:pPr>
      <w:r>
        <w:continuationSeparator/>
      </w:r>
    </w:p>
  </w:endnote>
  <w:endnote w:type="continuationNotice" w:id="1">
    <w:p w14:paraId="60F175C9" w14:textId="77777777" w:rsidR="006C2B16" w:rsidRDefault="006C2B1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049E5E46" w:rsidR="00C373EA" w:rsidRDefault="009D71E8">
    <w:pPr>
      <w:pStyle w:val="Footer"/>
      <w:ind w:firstLine="4513"/>
    </w:pPr>
    <w:r>
      <w:fldChar w:fldCharType="begin"/>
    </w:r>
    <w:r>
      <w:instrText xml:space="preserve"> PAGE </w:instrText>
    </w:r>
    <w:r>
      <w:fldChar w:fldCharType="separate"/>
    </w:r>
    <w:r w:rsidR="00E32175">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6835CE" w14:textId="77777777" w:rsidR="006C2B16" w:rsidRDefault="006C2B16">
      <w:pPr>
        <w:spacing w:after="0" w:line="240" w:lineRule="auto"/>
      </w:pPr>
      <w:r>
        <w:separator/>
      </w:r>
    </w:p>
  </w:footnote>
  <w:footnote w:type="continuationSeparator" w:id="0">
    <w:p w14:paraId="026BD729" w14:textId="77777777" w:rsidR="006C2B16" w:rsidRDefault="006C2B16">
      <w:pPr>
        <w:spacing w:after="0" w:line="240" w:lineRule="auto"/>
      </w:pPr>
      <w:r>
        <w:continuationSeparator/>
      </w:r>
    </w:p>
  </w:footnote>
  <w:footnote w:type="continuationNotice" w:id="1">
    <w:p w14:paraId="2B6469F0" w14:textId="77777777" w:rsidR="006C2B16" w:rsidRDefault="006C2B1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50185"/>
    <w:multiLevelType w:val="hybridMultilevel"/>
    <w:tmpl w:val="2DC42FAE"/>
    <w:lvl w:ilvl="0" w:tplc="6720AE46">
      <w:start w:val="1"/>
      <w:numFmt w:val="upperLetter"/>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AF306F"/>
    <w:multiLevelType w:val="hybridMultilevel"/>
    <w:tmpl w:val="2C5E96CA"/>
    <w:lvl w:ilvl="0" w:tplc="2368B38A">
      <w:start w:val="1"/>
      <w:numFmt w:val="upperLetter"/>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50213C23"/>
    <w:multiLevelType w:val="hybridMultilevel"/>
    <w:tmpl w:val="28D031E2"/>
    <w:lvl w:ilvl="0" w:tplc="7D8623EA">
      <w:start w:val="2022"/>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5"/>
  </w:num>
  <w:num w:numId="2">
    <w:abstractNumId w:val="3"/>
  </w:num>
  <w:num w:numId="3">
    <w:abstractNumId w:val="6"/>
  </w:num>
  <w:num w:numId="4">
    <w:abstractNumId w:val="7"/>
  </w:num>
  <w:num w:numId="5">
    <w:abstractNumId w:val="1"/>
  </w:num>
  <w:num w:numId="6">
    <w:abstractNumId w:val="8"/>
  </w:num>
  <w:num w:numId="7">
    <w:abstractNumId w:val="11"/>
  </w:num>
  <w:num w:numId="8">
    <w:abstractNumId w:val="15"/>
  </w:num>
  <w:num w:numId="9">
    <w:abstractNumId w:val="13"/>
  </w:num>
  <w:num w:numId="10">
    <w:abstractNumId w:val="12"/>
  </w:num>
  <w:num w:numId="11">
    <w:abstractNumId w:val="4"/>
  </w:num>
  <w:num w:numId="12">
    <w:abstractNumId w:val="14"/>
  </w:num>
  <w:num w:numId="13">
    <w:abstractNumId w:val="10"/>
  </w:num>
  <w:num w:numId="14">
    <w:abstractNumId w:val="2"/>
  </w:num>
  <w:num w:numId="15">
    <w:abstractNumId w:val="0"/>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23729"/>
    <w:rsid w:val="000243B4"/>
    <w:rsid w:val="000452EB"/>
    <w:rsid w:val="000463AE"/>
    <w:rsid w:val="000507A3"/>
    <w:rsid w:val="00060A62"/>
    <w:rsid w:val="00064366"/>
    <w:rsid w:val="00066B73"/>
    <w:rsid w:val="00071481"/>
    <w:rsid w:val="00075FAE"/>
    <w:rsid w:val="00082F38"/>
    <w:rsid w:val="0008384B"/>
    <w:rsid w:val="000929EC"/>
    <w:rsid w:val="00093CDE"/>
    <w:rsid w:val="000A6379"/>
    <w:rsid w:val="000D22B0"/>
    <w:rsid w:val="000D35C9"/>
    <w:rsid w:val="000D520C"/>
    <w:rsid w:val="000D6596"/>
    <w:rsid w:val="000E6DF0"/>
    <w:rsid w:val="001037CB"/>
    <w:rsid w:val="0010629E"/>
    <w:rsid w:val="00115538"/>
    <w:rsid w:val="00120AB1"/>
    <w:rsid w:val="00123A7F"/>
    <w:rsid w:val="001278D0"/>
    <w:rsid w:val="00127F72"/>
    <w:rsid w:val="00140646"/>
    <w:rsid w:val="00147A4B"/>
    <w:rsid w:val="001671ED"/>
    <w:rsid w:val="001727FA"/>
    <w:rsid w:val="00173D4C"/>
    <w:rsid w:val="00183218"/>
    <w:rsid w:val="00185988"/>
    <w:rsid w:val="001873B6"/>
    <w:rsid w:val="001901E6"/>
    <w:rsid w:val="00191305"/>
    <w:rsid w:val="00195B55"/>
    <w:rsid w:val="001A2FE8"/>
    <w:rsid w:val="001A33AC"/>
    <w:rsid w:val="001C1C51"/>
    <w:rsid w:val="001D7039"/>
    <w:rsid w:val="001E0ECA"/>
    <w:rsid w:val="001E206F"/>
    <w:rsid w:val="001E3AA2"/>
    <w:rsid w:val="001E5750"/>
    <w:rsid w:val="001E7739"/>
    <w:rsid w:val="001F3DB4"/>
    <w:rsid w:val="00203390"/>
    <w:rsid w:val="00204F40"/>
    <w:rsid w:val="00205DEF"/>
    <w:rsid w:val="00216C8A"/>
    <w:rsid w:val="00226317"/>
    <w:rsid w:val="00231539"/>
    <w:rsid w:val="002523E3"/>
    <w:rsid w:val="00266FA5"/>
    <w:rsid w:val="002920F4"/>
    <w:rsid w:val="002940F3"/>
    <w:rsid w:val="00295842"/>
    <w:rsid w:val="002B3574"/>
    <w:rsid w:val="002B6B74"/>
    <w:rsid w:val="002C6AE7"/>
    <w:rsid w:val="002D2D4B"/>
    <w:rsid w:val="002D3805"/>
    <w:rsid w:val="002E66AE"/>
    <w:rsid w:val="002E7763"/>
    <w:rsid w:val="002F5842"/>
    <w:rsid w:val="00306CB7"/>
    <w:rsid w:val="003111F5"/>
    <w:rsid w:val="00336200"/>
    <w:rsid w:val="00337418"/>
    <w:rsid w:val="00351D83"/>
    <w:rsid w:val="00353E46"/>
    <w:rsid w:val="003576C4"/>
    <w:rsid w:val="00366AB0"/>
    <w:rsid w:val="0037437C"/>
    <w:rsid w:val="0038146B"/>
    <w:rsid w:val="0038340F"/>
    <w:rsid w:val="00384457"/>
    <w:rsid w:val="00384F24"/>
    <w:rsid w:val="00394552"/>
    <w:rsid w:val="003A32B2"/>
    <w:rsid w:val="003A47DD"/>
    <w:rsid w:val="003A634F"/>
    <w:rsid w:val="003B588A"/>
    <w:rsid w:val="003B621D"/>
    <w:rsid w:val="003C4388"/>
    <w:rsid w:val="003C4C27"/>
    <w:rsid w:val="003C7F7B"/>
    <w:rsid w:val="003D2EAA"/>
    <w:rsid w:val="003E054C"/>
    <w:rsid w:val="003E27A0"/>
    <w:rsid w:val="003E3872"/>
    <w:rsid w:val="004044AA"/>
    <w:rsid w:val="004044C8"/>
    <w:rsid w:val="00404F3F"/>
    <w:rsid w:val="00410B5D"/>
    <w:rsid w:val="00413BEC"/>
    <w:rsid w:val="0042265E"/>
    <w:rsid w:val="00424ED7"/>
    <w:rsid w:val="00425258"/>
    <w:rsid w:val="00426217"/>
    <w:rsid w:val="00431A80"/>
    <w:rsid w:val="00435A89"/>
    <w:rsid w:val="00452267"/>
    <w:rsid w:val="00453307"/>
    <w:rsid w:val="00457E36"/>
    <w:rsid w:val="00462F8F"/>
    <w:rsid w:val="00481D56"/>
    <w:rsid w:val="00490408"/>
    <w:rsid w:val="004A4C45"/>
    <w:rsid w:val="004B0485"/>
    <w:rsid w:val="004B428E"/>
    <w:rsid w:val="004B4D37"/>
    <w:rsid w:val="004C42F0"/>
    <w:rsid w:val="004E1D73"/>
    <w:rsid w:val="0051286E"/>
    <w:rsid w:val="00516021"/>
    <w:rsid w:val="00516457"/>
    <w:rsid w:val="00520A0C"/>
    <w:rsid w:val="00530E37"/>
    <w:rsid w:val="005464A1"/>
    <w:rsid w:val="00546F12"/>
    <w:rsid w:val="0055339C"/>
    <w:rsid w:val="00562B3C"/>
    <w:rsid w:val="00564E40"/>
    <w:rsid w:val="005750E2"/>
    <w:rsid w:val="0058313F"/>
    <w:rsid w:val="00585859"/>
    <w:rsid w:val="00586FBC"/>
    <w:rsid w:val="005879C9"/>
    <w:rsid w:val="005A3C6B"/>
    <w:rsid w:val="005B1EA5"/>
    <w:rsid w:val="005D7176"/>
    <w:rsid w:val="005E1F24"/>
    <w:rsid w:val="005E22CD"/>
    <w:rsid w:val="005E73F1"/>
    <w:rsid w:val="005F07EF"/>
    <w:rsid w:val="00600B2E"/>
    <w:rsid w:val="00607CEB"/>
    <w:rsid w:val="00613299"/>
    <w:rsid w:val="0061762D"/>
    <w:rsid w:val="00634238"/>
    <w:rsid w:val="00635FBC"/>
    <w:rsid w:val="00637728"/>
    <w:rsid w:val="0064113A"/>
    <w:rsid w:val="00644002"/>
    <w:rsid w:val="006458B1"/>
    <w:rsid w:val="00650529"/>
    <w:rsid w:val="00650BAB"/>
    <w:rsid w:val="00651737"/>
    <w:rsid w:val="00657229"/>
    <w:rsid w:val="006671BF"/>
    <w:rsid w:val="00672A7D"/>
    <w:rsid w:val="00681416"/>
    <w:rsid w:val="006A06F5"/>
    <w:rsid w:val="006A0ED2"/>
    <w:rsid w:val="006B0A73"/>
    <w:rsid w:val="006B5A6B"/>
    <w:rsid w:val="006C0F82"/>
    <w:rsid w:val="006C2B16"/>
    <w:rsid w:val="006C332E"/>
    <w:rsid w:val="006C5901"/>
    <w:rsid w:val="006D6372"/>
    <w:rsid w:val="006D6E5C"/>
    <w:rsid w:val="006E02AF"/>
    <w:rsid w:val="006E0786"/>
    <w:rsid w:val="006E0D74"/>
    <w:rsid w:val="006E45B9"/>
    <w:rsid w:val="006E6B4A"/>
    <w:rsid w:val="006E7449"/>
    <w:rsid w:val="006E7FB1"/>
    <w:rsid w:val="006F020F"/>
    <w:rsid w:val="006F2604"/>
    <w:rsid w:val="006F5319"/>
    <w:rsid w:val="006F55FD"/>
    <w:rsid w:val="006F5D21"/>
    <w:rsid w:val="00711BE3"/>
    <w:rsid w:val="00724FA7"/>
    <w:rsid w:val="00725415"/>
    <w:rsid w:val="00727505"/>
    <w:rsid w:val="00731581"/>
    <w:rsid w:val="00741B9E"/>
    <w:rsid w:val="00743DAC"/>
    <w:rsid w:val="0075337B"/>
    <w:rsid w:val="00755CD4"/>
    <w:rsid w:val="00757F96"/>
    <w:rsid w:val="00785285"/>
    <w:rsid w:val="0078529D"/>
    <w:rsid w:val="00787DC1"/>
    <w:rsid w:val="00794070"/>
    <w:rsid w:val="007A713B"/>
    <w:rsid w:val="007B64E5"/>
    <w:rsid w:val="007C2F04"/>
    <w:rsid w:val="007F5B8B"/>
    <w:rsid w:val="00817E9A"/>
    <w:rsid w:val="00830D57"/>
    <w:rsid w:val="00860B07"/>
    <w:rsid w:val="008616F6"/>
    <w:rsid w:val="0086259C"/>
    <w:rsid w:val="00876B27"/>
    <w:rsid w:val="00883F24"/>
    <w:rsid w:val="00896AD4"/>
    <w:rsid w:val="00897E1F"/>
    <w:rsid w:val="008B2CB4"/>
    <w:rsid w:val="008B6404"/>
    <w:rsid w:val="008C1E69"/>
    <w:rsid w:val="008C2C21"/>
    <w:rsid w:val="008C7DD3"/>
    <w:rsid w:val="008E000B"/>
    <w:rsid w:val="008E2926"/>
    <w:rsid w:val="008E35C6"/>
    <w:rsid w:val="008E3F49"/>
    <w:rsid w:val="008F243B"/>
    <w:rsid w:val="008F4675"/>
    <w:rsid w:val="008F46FA"/>
    <w:rsid w:val="00904A66"/>
    <w:rsid w:val="0092287F"/>
    <w:rsid w:val="0092495B"/>
    <w:rsid w:val="0092660E"/>
    <w:rsid w:val="00936519"/>
    <w:rsid w:val="00941DA3"/>
    <w:rsid w:val="00942C0C"/>
    <w:rsid w:val="009539E3"/>
    <w:rsid w:val="00954A5E"/>
    <w:rsid w:val="009551B2"/>
    <w:rsid w:val="00964625"/>
    <w:rsid w:val="00981C1D"/>
    <w:rsid w:val="0099109C"/>
    <w:rsid w:val="009936DB"/>
    <w:rsid w:val="00993CFC"/>
    <w:rsid w:val="009A1DC2"/>
    <w:rsid w:val="009C0914"/>
    <w:rsid w:val="009C27E5"/>
    <w:rsid w:val="009D71E8"/>
    <w:rsid w:val="009E104B"/>
    <w:rsid w:val="009E7DE4"/>
    <w:rsid w:val="009F3BBD"/>
    <w:rsid w:val="00A063DD"/>
    <w:rsid w:val="00A112B5"/>
    <w:rsid w:val="00A14EEA"/>
    <w:rsid w:val="00A15B93"/>
    <w:rsid w:val="00A44FBB"/>
    <w:rsid w:val="00A50104"/>
    <w:rsid w:val="00A522E0"/>
    <w:rsid w:val="00A63579"/>
    <w:rsid w:val="00A638AC"/>
    <w:rsid w:val="00A727E5"/>
    <w:rsid w:val="00A748B5"/>
    <w:rsid w:val="00A80A32"/>
    <w:rsid w:val="00A82A98"/>
    <w:rsid w:val="00A82D16"/>
    <w:rsid w:val="00A95F75"/>
    <w:rsid w:val="00A96B83"/>
    <w:rsid w:val="00AA355B"/>
    <w:rsid w:val="00AA42E5"/>
    <w:rsid w:val="00AB24FA"/>
    <w:rsid w:val="00AD7B5A"/>
    <w:rsid w:val="00AE229F"/>
    <w:rsid w:val="00AF5E20"/>
    <w:rsid w:val="00B002FA"/>
    <w:rsid w:val="00B00327"/>
    <w:rsid w:val="00B024B3"/>
    <w:rsid w:val="00B11DE8"/>
    <w:rsid w:val="00B179ED"/>
    <w:rsid w:val="00B20E18"/>
    <w:rsid w:val="00B572C4"/>
    <w:rsid w:val="00B60858"/>
    <w:rsid w:val="00B74D4E"/>
    <w:rsid w:val="00B80219"/>
    <w:rsid w:val="00BA19A5"/>
    <w:rsid w:val="00BA699E"/>
    <w:rsid w:val="00BC67F6"/>
    <w:rsid w:val="00BD2004"/>
    <w:rsid w:val="00BD4B12"/>
    <w:rsid w:val="00BE07E8"/>
    <w:rsid w:val="00BE2F92"/>
    <w:rsid w:val="00BF0D5F"/>
    <w:rsid w:val="00C0439A"/>
    <w:rsid w:val="00C11EB4"/>
    <w:rsid w:val="00C12746"/>
    <w:rsid w:val="00C25827"/>
    <w:rsid w:val="00C31BB8"/>
    <w:rsid w:val="00C373EA"/>
    <w:rsid w:val="00C621C1"/>
    <w:rsid w:val="00C62989"/>
    <w:rsid w:val="00C65CBB"/>
    <w:rsid w:val="00C80F37"/>
    <w:rsid w:val="00C97A7F"/>
    <w:rsid w:val="00CB5B17"/>
    <w:rsid w:val="00CC4443"/>
    <w:rsid w:val="00CC5CAF"/>
    <w:rsid w:val="00D06874"/>
    <w:rsid w:val="00D173F7"/>
    <w:rsid w:val="00D20203"/>
    <w:rsid w:val="00D204E0"/>
    <w:rsid w:val="00D21354"/>
    <w:rsid w:val="00D22400"/>
    <w:rsid w:val="00D278BA"/>
    <w:rsid w:val="00D33FE5"/>
    <w:rsid w:val="00D3578A"/>
    <w:rsid w:val="00D4463C"/>
    <w:rsid w:val="00D501EE"/>
    <w:rsid w:val="00D517DC"/>
    <w:rsid w:val="00D5590D"/>
    <w:rsid w:val="00D618E4"/>
    <w:rsid w:val="00D61DA5"/>
    <w:rsid w:val="00D875ED"/>
    <w:rsid w:val="00D877D0"/>
    <w:rsid w:val="00D90013"/>
    <w:rsid w:val="00D91B9C"/>
    <w:rsid w:val="00D92C1B"/>
    <w:rsid w:val="00D94CC7"/>
    <w:rsid w:val="00DA1AF4"/>
    <w:rsid w:val="00DB0C60"/>
    <w:rsid w:val="00DC641A"/>
    <w:rsid w:val="00DD6B7D"/>
    <w:rsid w:val="00DD6E14"/>
    <w:rsid w:val="00DE15AC"/>
    <w:rsid w:val="00E061EC"/>
    <w:rsid w:val="00E13E51"/>
    <w:rsid w:val="00E32175"/>
    <w:rsid w:val="00E43EAD"/>
    <w:rsid w:val="00E62DCB"/>
    <w:rsid w:val="00E651DD"/>
    <w:rsid w:val="00E66558"/>
    <w:rsid w:val="00E70D81"/>
    <w:rsid w:val="00E726A6"/>
    <w:rsid w:val="00E86F05"/>
    <w:rsid w:val="00EA3A2A"/>
    <w:rsid w:val="00EB4556"/>
    <w:rsid w:val="00EB64C8"/>
    <w:rsid w:val="00ED5108"/>
    <w:rsid w:val="00F012CA"/>
    <w:rsid w:val="00F01752"/>
    <w:rsid w:val="00F0355A"/>
    <w:rsid w:val="00F24A7E"/>
    <w:rsid w:val="00F33DC0"/>
    <w:rsid w:val="00F62587"/>
    <w:rsid w:val="00F63E9E"/>
    <w:rsid w:val="00F76843"/>
    <w:rsid w:val="00F776E1"/>
    <w:rsid w:val="00F925EB"/>
    <w:rsid w:val="00FA6DD0"/>
    <w:rsid w:val="00FB327B"/>
    <w:rsid w:val="00FC28DF"/>
    <w:rsid w:val="00FE05E6"/>
    <w:rsid w:val="00FE3136"/>
    <w:rsid w:val="00FE50A3"/>
    <w:rsid w:val="00FF369D"/>
    <w:rsid w:val="00FF6FB0"/>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8F3CF67D-12D9-4CBD-8668-182D8E77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1">
    <w:name w:val="Mention1"/>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9</Pages>
  <Words>1660</Words>
  <Characters>9462</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11100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Master-ET-v3.8</dc:description>
  <cp:lastModifiedBy>liam reynolds</cp:lastModifiedBy>
  <cp:revision>2</cp:revision>
  <cp:lastPrinted>2014-09-17T21:26:00Z</cp:lastPrinted>
  <dcterms:created xsi:type="dcterms:W3CDTF">2025-03-27T14:39:00Z</dcterms:created>
  <dcterms:modified xsi:type="dcterms:W3CDTF">2025-03-27T14:39:00Z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