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C6D" w:rsidRDefault="007F635E" w:rsidP="007F635E">
      <w:pPr>
        <w:pStyle w:val="Heading1"/>
        <w:spacing w:before="71"/>
        <w:ind w:left="1111"/>
      </w:pPr>
      <w:bookmarkStart w:id="0" w:name="_GoBack"/>
      <w:bookmarkEnd w:id="0"/>
      <w:r>
        <w:rPr>
          <w:color w:val="0F4F75"/>
        </w:rPr>
        <w:t xml:space="preserve">       JOHN CROSS</w:t>
      </w:r>
      <w:r w:rsidR="004A2A61">
        <w:rPr>
          <w:color w:val="0F4F75"/>
        </w:rPr>
        <w:t xml:space="preserve"> C E PRIMARY</w:t>
      </w:r>
      <w:r>
        <w:rPr>
          <w:color w:val="0F4F75"/>
        </w:rPr>
        <w:t xml:space="preserve">                </w:t>
      </w:r>
      <w:r>
        <w:rPr>
          <w:noProof/>
          <w:color w:val="0F4F75"/>
          <w:lang w:bidi="ar-SA"/>
        </w:rPr>
        <w:drawing>
          <wp:inline distT="0" distB="0" distL="0" distR="0">
            <wp:extent cx="840133" cy="707638"/>
            <wp:effectExtent l="0" t="0" r="0" b="0"/>
            <wp:docPr id="1" name="Picture 1" descr="C:\Users\Head\Desktop\school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2671" cy="709776"/>
                    </a:xfrm>
                    <a:prstGeom prst="rect">
                      <a:avLst/>
                    </a:prstGeom>
                    <a:noFill/>
                    <a:ln>
                      <a:noFill/>
                    </a:ln>
                  </pic:spPr>
                </pic:pic>
              </a:graphicData>
            </a:graphic>
          </wp:inline>
        </w:drawing>
      </w:r>
    </w:p>
    <w:p w:rsidR="00A43C6D" w:rsidRDefault="00A43C6D">
      <w:pPr>
        <w:pStyle w:val="BodyText"/>
        <w:rPr>
          <w:b/>
          <w:sz w:val="40"/>
        </w:rPr>
      </w:pPr>
    </w:p>
    <w:p w:rsidR="00A43C6D" w:rsidRDefault="00A43C6D">
      <w:pPr>
        <w:pStyle w:val="BodyText"/>
        <w:spacing w:before="9"/>
        <w:rPr>
          <w:b/>
          <w:sz w:val="37"/>
        </w:rPr>
      </w:pPr>
    </w:p>
    <w:p w:rsidR="00A43C6D" w:rsidRDefault="004A2A61">
      <w:pPr>
        <w:ind w:left="112" w:right="1895"/>
        <w:rPr>
          <w:b/>
          <w:sz w:val="36"/>
        </w:rPr>
      </w:pPr>
      <w:r>
        <w:rPr>
          <w:b/>
          <w:color w:val="0F4F75"/>
          <w:sz w:val="36"/>
        </w:rPr>
        <w:t>Privacy Notice (How we use school workforce information)</w:t>
      </w:r>
    </w:p>
    <w:p w:rsidR="00A43C6D" w:rsidRDefault="004A2A61">
      <w:pPr>
        <w:pStyle w:val="Heading2"/>
        <w:spacing w:before="241"/>
        <w:ind w:right="118"/>
      </w:pPr>
      <w:r>
        <w:rPr>
          <w:color w:val="0F4F75"/>
        </w:rPr>
        <w:t>The categories of school workforce information that we collect, process, hold and share include:</w:t>
      </w:r>
    </w:p>
    <w:p w:rsidR="00A43C6D" w:rsidRDefault="004A2A61">
      <w:pPr>
        <w:pStyle w:val="ListParagraph"/>
        <w:numPr>
          <w:ilvl w:val="0"/>
          <w:numId w:val="2"/>
        </w:numPr>
        <w:tabs>
          <w:tab w:val="left" w:pos="833"/>
          <w:tab w:val="left" w:pos="834"/>
        </w:tabs>
        <w:spacing w:before="247" w:line="235" w:lineRule="auto"/>
        <w:ind w:right="1037"/>
        <w:rPr>
          <w:sz w:val="24"/>
        </w:rPr>
      </w:pPr>
      <w:r>
        <w:rPr>
          <w:sz w:val="24"/>
        </w:rPr>
        <w:t>personal information (such as name, employee or teacher number, national insurance</w:t>
      </w:r>
      <w:r>
        <w:rPr>
          <w:spacing w:val="-3"/>
          <w:sz w:val="24"/>
        </w:rPr>
        <w:t xml:space="preserve"> </w:t>
      </w:r>
      <w:r>
        <w:rPr>
          <w:sz w:val="24"/>
        </w:rPr>
        <w:t>number)</w:t>
      </w:r>
    </w:p>
    <w:p w:rsidR="00A43C6D" w:rsidRDefault="004A2A61">
      <w:pPr>
        <w:pStyle w:val="ListParagraph"/>
        <w:numPr>
          <w:ilvl w:val="0"/>
          <w:numId w:val="2"/>
        </w:numPr>
        <w:tabs>
          <w:tab w:val="left" w:pos="833"/>
          <w:tab w:val="left" w:pos="834"/>
        </w:tabs>
        <w:spacing w:before="3" w:line="240" w:lineRule="auto"/>
        <w:ind w:right="133"/>
        <w:rPr>
          <w:sz w:val="24"/>
        </w:rPr>
      </w:pPr>
      <w:r>
        <w:rPr>
          <w:sz w:val="24"/>
        </w:rPr>
        <w:t>special categories of data including characteristics information such as gender, age, ethnic</w:t>
      </w:r>
      <w:r>
        <w:rPr>
          <w:spacing w:val="-1"/>
          <w:sz w:val="24"/>
        </w:rPr>
        <w:t xml:space="preserve"> </w:t>
      </w:r>
      <w:r>
        <w:rPr>
          <w:sz w:val="24"/>
        </w:rPr>
        <w:t>group</w:t>
      </w:r>
    </w:p>
    <w:p w:rsidR="00A43C6D" w:rsidRDefault="004A2A61">
      <w:pPr>
        <w:pStyle w:val="ListParagraph"/>
        <w:numPr>
          <w:ilvl w:val="0"/>
          <w:numId w:val="2"/>
        </w:numPr>
        <w:tabs>
          <w:tab w:val="left" w:pos="833"/>
          <w:tab w:val="left" w:pos="834"/>
        </w:tabs>
        <w:spacing w:line="240" w:lineRule="auto"/>
        <w:ind w:right="772"/>
        <w:rPr>
          <w:sz w:val="24"/>
        </w:rPr>
      </w:pPr>
      <w:r>
        <w:rPr>
          <w:sz w:val="24"/>
        </w:rPr>
        <w:t>contract information (such as start dates, hours worked, post, roles and salary information)</w:t>
      </w:r>
    </w:p>
    <w:p w:rsidR="00A43C6D" w:rsidRDefault="004A2A61">
      <w:pPr>
        <w:pStyle w:val="ListParagraph"/>
        <w:numPr>
          <w:ilvl w:val="0"/>
          <w:numId w:val="2"/>
        </w:numPr>
        <w:tabs>
          <w:tab w:val="left" w:pos="833"/>
          <w:tab w:val="left" w:pos="834"/>
        </w:tabs>
        <w:spacing w:line="291" w:lineRule="exact"/>
        <w:rPr>
          <w:sz w:val="24"/>
        </w:rPr>
      </w:pPr>
      <w:r>
        <w:rPr>
          <w:sz w:val="24"/>
        </w:rPr>
        <w:t>work absence information (such as number of absences and</w:t>
      </w:r>
      <w:r>
        <w:rPr>
          <w:spacing w:val="-15"/>
          <w:sz w:val="24"/>
        </w:rPr>
        <w:t xml:space="preserve"> </w:t>
      </w:r>
      <w:r>
        <w:rPr>
          <w:sz w:val="24"/>
        </w:rPr>
        <w:t>reasons)</w:t>
      </w:r>
    </w:p>
    <w:p w:rsidR="00A43C6D" w:rsidRDefault="004A2A61">
      <w:pPr>
        <w:pStyle w:val="ListParagraph"/>
        <w:numPr>
          <w:ilvl w:val="0"/>
          <w:numId w:val="2"/>
        </w:numPr>
        <w:tabs>
          <w:tab w:val="left" w:pos="833"/>
          <w:tab w:val="left" w:pos="834"/>
        </w:tabs>
        <w:spacing w:line="292" w:lineRule="exact"/>
        <w:rPr>
          <w:sz w:val="24"/>
        </w:rPr>
      </w:pPr>
      <w:r>
        <w:rPr>
          <w:sz w:val="24"/>
        </w:rPr>
        <w:t>qualifications (and, where relevant, subjects</w:t>
      </w:r>
      <w:r>
        <w:rPr>
          <w:spacing w:val="-3"/>
          <w:sz w:val="24"/>
        </w:rPr>
        <w:t xml:space="preserve"> </w:t>
      </w:r>
      <w:r>
        <w:rPr>
          <w:sz w:val="24"/>
        </w:rPr>
        <w:t>taught)</w:t>
      </w:r>
    </w:p>
    <w:p w:rsidR="00A43C6D" w:rsidRDefault="004A2A61">
      <w:pPr>
        <w:pStyle w:val="ListParagraph"/>
        <w:numPr>
          <w:ilvl w:val="0"/>
          <w:numId w:val="2"/>
        </w:numPr>
        <w:tabs>
          <w:tab w:val="left" w:pos="833"/>
          <w:tab w:val="left" w:pos="834"/>
        </w:tabs>
        <w:rPr>
          <w:sz w:val="24"/>
        </w:rPr>
      </w:pPr>
      <w:r>
        <w:rPr>
          <w:sz w:val="24"/>
        </w:rPr>
        <w:t>addresses and telephone</w:t>
      </w:r>
      <w:r>
        <w:rPr>
          <w:spacing w:val="-1"/>
          <w:sz w:val="24"/>
        </w:rPr>
        <w:t xml:space="preserve"> </w:t>
      </w:r>
      <w:r>
        <w:rPr>
          <w:sz w:val="24"/>
        </w:rPr>
        <w:t>numbers</w:t>
      </w:r>
    </w:p>
    <w:p w:rsidR="00A43C6D" w:rsidRDefault="004A2A61">
      <w:pPr>
        <w:pStyle w:val="ListParagraph"/>
        <w:numPr>
          <w:ilvl w:val="0"/>
          <w:numId w:val="2"/>
        </w:numPr>
        <w:tabs>
          <w:tab w:val="left" w:pos="833"/>
          <w:tab w:val="left" w:pos="834"/>
        </w:tabs>
        <w:rPr>
          <w:sz w:val="24"/>
        </w:rPr>
      </w:pPr>
      <w:r>
        <w:rPr>
          <w:sz w:val="24"/>
        </w:rPr>
        <w:t>medical information &amp; family</w:t>
      </w:r>
      <w:r>
        <w:rPr>
          <w:spacing w:val="-8"/>
          <w:sz w:val="24"/>
        </w:rPr>
        <w:t xml:space="preserve"> </w:t>
      </w:r>
      <w:r>
        <w:rPr>
          <w:sz w:val="24"/>
        </w:rPr>
        <w:t>Doctor</w:t>
      </w:r>
    </w:p>
    <w:p w:rsidR="00A43C6D" w:rsidRDefault="004A2A61">
      <w:pPr>
        <w:pStyle w:val="ListParagraph"/>
        <w:numPr>
          <w:ilvl w:val="0"/>
          <w:numId w:val="2"/>
        </w:numPr>
        <w:tabs>
          <w:tab w:val="left" w:pos="833"/>
          <w:tab w:val="left" w:pos="834"/>
        </w:tabs>
        <w:rPr>
          <w:sz w:val="24"/>
        </w:rPr>
      </w:pPr>
      <w:r>
        <w:rPr>
          <w:sz w:val="24"/>
        </w:rPr>
        <w:t>emergency contact</w:t>
      </w:r>
      <w:r>
        <w:rPr>
          <w:spacing w:val="-6"/>
          <w:sz w:val="24"/>
        </w:rPr>
        <w:t xml:space="preserve"> </w:t>
      </w:r>
      <w:r>
        <w:rPr>
          <w:sz w:val="24"/>
        </w:rPr>
        <w:t>details</w:t>
      </w:r>
    </w:p>
    <w:p w:rsidR="00A43C6D" w:rsidRDefault="00A43C6D">
      <w:pPr>
        <w:pStyle w:val="BodyText"/>
        <w:rPr>
          <w:sz w:val="28"/>
        </w:rPr>
      </w:pPr>
    </w:p>
    <w:p w:rsidR="00A43C6D" w:rsidRDefault="004A2A61">
      <w:pPr>
        <w:pStyle w:val="Heading2"/>
        <w:spacing w:before="167"/>
      </w:pPr>
      <w:r>
        <w:rPr>
          <w:color w:val="0F4F75"/>
        </w:rPr>
        <w:t>Why we collect and use this information</w:t>
      </w:r>
    </w:p>
    <w:p w:rsidR="00A43C6D" w:rsidRDefault="004A2A61">
      <w:pPr>
        <w:pStyle w:val="BodyText"/>
        <w:spacing w:before="240"/>
        <w:ind w:left="112"/>
      </w:pPr>
      <w:r>
        <w:t>We use school workforce data to:</w:t>
      </w:r>
    </w:p>
    <w:p w:rsidR="00A43C6D" w:rsidRDefault="00A43C6D">
      <w:pPr>
        <w:pStyle w:val="BodyText"/>
        <w:spacing w:before="1"/>
      </w:pPr>
    </w:p>
    <w:p w:rsidR="00A43C6D" w:rsidRDefault="004A2A61">
      <w:pPr>
        <w:pStyle w:val="ListParagraph"/>
        <w:numPr>
          <w:ilvl w:val="0"/>
          <w:numId w:val="2"/>
        </w:numPr>
        <w:tabs>
          <w:tab w:val="left" w:pos="833"/>
          <w:tab w:val="left" w:pos="834"/>
        </w:tabs>
        <w:spacing w:line="240" w:lineRule="auto"/>
        <w:ind w:right="348"/>
        <w:rPr>
          <w:sz w:val="24"/>
        </w:rPr>
      </w:pPr>
      <w:r>
        <w:rPr>
          <w:sz w:val="24"/>
        </w:rPr>
        <w:t>enable the development of a comprehensive picture of the workforce and how it is deployed</w:t>
      </w:r>
    </w:p>
    <w:p w:rsidR="00A43C6D" w:rsidRDefault="004A2A61">
      <w:pPr>
        <w:pStyle w:val="ListParagraph"/>
        <w:numPr>
          <w:ilvl w:val="0"/>
          <w:numId w:val="2"/>
        </w:numPr>
        <w:tabs>
          <w:tab w:val="left" w:pos="833"/>
          <w:tab w:val="left" w:pos="834"/>
        </w:tabs>
        <w:rPr>
          <w:sz w:val="24"/>
        </w:rPr>
      </w:pPr>
      <w:r>
        <w:rPr>
          <w:sz w:val="24"/>
        </w:rPr>
        <w:t>inform the development of recruitment and retention</w:t>
      </w:r>
      <w:r>
        <w:rPr>
          <w:spacing w:val="-9"/>
          <w:sz w:val="24"/>
        </w:rPr>
        <w:t xml:space="preserve"> </w:t>
      </w:r>
      <w:r>
        <w:rPr>
          <w:sz w:val="24"/>
        </w:rPr>
        <w:t>policies</w:t>
      </w:r>
    </w:p>
    <w:p w:rsidR="00A43C6D" w:rsidRDefault="004A2A61">
      <w:pPr>
        <w:pStyle w:val="ListParagraph"/>
        <w:numPr>
          <w:ilvl w:val="0"/>
          <w:numId w:val="2"/>
        </w:numPr>
        <w:tabs>
          <w:tab w:val="left" w:pos="833"/>
          <w:tab w:val="left" w:pos="834"/>
        </w:tabs>
        <w:spacing w:before="4" w:line="235" w:lineRule="auto"/>
        <w:ind w:right="559"/>
        <w:rPr>
          <w:sz w:val="24"/>
        </w:rPr>
      </w:pPr>
      <w:r>
        <w:rPr>
          <w:sz w:val="24"/>
        </w:rPr>
        <w:t>enable individuals to be paid at the correct grade in relation to qualifications and experience</w:t>
      </w:r>
    </w:p>
    <w:p w:rsidR="00A43C6D" w:rsidRDefault="004A2A61">
      <w:pPr>
        <w:pStyle w:val="ListParagraph"/>
        <w:numPr>
          <w:ilvl w:val="0"/>
          <w:numId w:val="2"/>
        </w:numPr>
        <w:tabs>
          <w:tab w:val="left" w:pos="833"/>
          <w:tab w:val="left" w:pos="834"/>
        </w:tabs>
        <w:spacing w:before="3"/>
        <w:rPr>
          <w:sz w:val="24"/>
        </w:rPr>
      </w:pPr>
      <w:r>
        <w:rPr>
          <w:sz w:val="24"/>
        </w:rPr>
        <w:t>to complete workforce</w:t>
      </w:r>
      <w:r>
        <w:rPr>
          <w:spacing w:val="-1"/>
          <w:sz w:val="24"/>
        </w:rPr>
        <w:t xml:space="preserve"> </w:t>
      </w:r>
      <w:r>
        <w:rPr>
          <w:sz w:val="24"/>
        </w:rPr>
        <w:t>census</w:t>
      </w:r>
    </w:p>
    <w:p w:rsidR="00A43C6D" w:rsidRDefault="004A2A61">
      <w:pPr>
        <w:pStyle w:val="ListParagraph"/>
        <w:numPr>
          <w:ilvl w:val="0"/>
          <w:numId w:val="2"/>
        </w:numPr>
        <w:tabs>
          <w:tab w:val="left" w:pos="833"/>
          <w:tab w:val="left" w:pos="834"/>
        </w:tabs>
        <w:rPr>
          <w:sz w:val="24"/>
        </w:rPr>
      </w:pPr>
      <w:r>
        <w:rPr>
          <w:sz w:val="24"/>
        </w:rPr>
        <w:t>to support staff to fulfill their role according to their job</w:t>
      </w:r>
      <w:r>
        <w:rPr>
          <w:spacing w:val="-16"/>
          <w:sz w:val="24"/>
        </w:rPr>
        <w:t xml:space="preserve"> </w:t>
      </w:r>
      <w:r>
        <w:rPr>
          <w:sz w:val="24"/>
        </w:rPr>
        <w:t>descriptions</w:t>
      </w:r>
    </w:p>
    <w:p w:rsidR="00A43C6D" w:rsidRDefault="004A2A61">
      <w:pPr>
        <w:pStyle w:val="ListParagraph"/>
        <w:numPr>
          <w:ilvl w:val="0"/>
          <w:numId w:val="2"/>
        </w:numPr>
        <w:tabs>
          <w:tab w:val="left" w:pos="833"/>
          <w:tab w:val="left" w:pos="834"/>
        </w:tabs>
        <w:spacing w:before="4" w:line="235" w:lineRule="auto"/>
        <w:ind w:right="418"/>
        <w:rPr>
          <w:sz w:val="24"/>
        </w:rPr>
      </w:pPr>
      <w:r>
        <w:rPr>
          <w:sz w:val="24"/>
        </w:rPr>
        <w:t>to use personal information in an emergency e.g. school closure, or staff</w:t>
      </w:r>
      <w:r>
        <w:rPr>
          <w:spacing w:val="-28"/>
          <w:sz w:val="24"/>
        </w:rPr>
        <w:t xml:space="preserve"> </w:t>
      </w:r>
      <w:r>
        <w:rPr>
          <w:sz w:val="24"/>
        </w:rPr>
        <w:t>member taken</w:t>
      </w:r>
      <w:r>
        <w:rPr>
          <w:spacing w:val="-2"/>
          <w:sz w:val="24"/>
        </w:rPr>
        <w:t xml:space="preserve"> </w:t>
      </w:r>
      <w:r>
        <w:rPr>
          <w:sz w:val="24"/>
        </w:rPr>
        <w:t>ill.</w:t>
      </w:r>
    </w:p>
    <w:p w:rsidR="00A43C6D" w:rsidRDefault="00A43C6D">
      <w:pPr>
        <w:pStyle w:val="BodyText"/>
        <w:rPr>
          <w:sz w:val="26"/>
        </w:rPr>
      </w:pPr>
    </w:p>
    <w:p w:rsidR="00A43C6D" w:rsidRDefault="004A2A61">
      <w:pPr>
        <w:pStyle w:val="Heading2"/>
        <w:spacing w:before="197"/>
      </w:pPr>
      <w:r>
        <w:rPr>
          <w:color w:val="0F4F75"/>
        </w:rPr>
        <w:t>The lawful basis on which we process this information</w:t>
      </w:r>
    </w:p>
    <w:p w:rsidR="00A43C6D" w:rsidRDefault="004A2A61">
      <w:pPr>
        <w:pStyle w:val="BodyText"/>
        <w:spacing w:before="240"/>
        <w:ind w:left="112" w:right="292"/>
      </w:pPr>
      <w:r>
        <w:t>On the 25th May 2018 the Data Protection Act 1998 will be replaced by the General Data Protection Regulation (GDPR). The condition for processing under the GDPR will be: Article 6</w:t>
      </w:r>
    </w:p>
    <w:p w:rsidR="00A43C6D" w:rsidRDefault="004A2A61">
      <w:pPr>
        <w:pStyle w:val="BodyText"/>
        <w:spacing w:before="3" w:line="256" w:lineRule="auto"/>
        <w:ind w:left="833" w:hanging="360"/>
      </w:pPr>
      <w:r>
        <w:t>1. Processing shall be lawful only if and to the extent that at least one of the following applies:</w:t>
      </w:r>
    </w:p>
    <w:p w:rsidR="00A43C6D" w:rsidRDefault="004A2A61">
      <w:pPr>
        <w:pStyle w:val="BodyText"/>
        <w:spacing w:before="163"/>
        <w:ind w:left="833" w:right="1106" w:hanging="293"/>
      </w:pPr>
      <w:r>
        <w:t>(c)Processing is necessary for compliance with a legal obligation to which the controller is subject;</w:t>
      </w:r>
    </w:p>
    <w:p w:rsidR="00A43C6D" w:rsidRDefault="004A2A61">
      <w:pPr>
        <w:pStyle w:val="BodyText"/>
        <w:ind w:left="112"/>
      </w:pPr>
      <w:r>
        <w:t>Article 9</w:t>
      </w:r>
    </w:p>
    <w:p w:rsidR="00A43C6D" w:rsidRDefault="00A43C6D">
      <w:pPr>
        <w:sectPr w:rsidR="00A43C6D" w:rsidSect="007F635E">
          <w:footerReference w:type="default" r:id="rId9"/>
          <w:type w:val="continuous"/>
          <w:pgSz w:w="11910" w:h="16840"/>
          <w:pgMar w:top="426" w:right="1020" w:bottom="1240" w:left="1020" w:header="720" w:footer="1057" w:gutter="0"/>
          <w:pgNumType w:start="1"/>
          <w:cols w:space="720"/>
        </w:sectPr>
      </w:pPr>
    </w:p>
    <w:p w:rsidR="00A43C6D" w:rsidRDefault="004A2A61">
      <w:pPr>
        <w:pStyle w:val="ListParagraph"/>
        <w:numPr>
          <w:ilvl w:val="0"/>
          <w:numId w:val="1"/>
        </w:numPr>
        <w:tabs>
          <w:tab w:val="left" w:pos="834"/>
        </w:tabs>
        <w:spacing w:before="68" w:line="259" w:lineRule="auto"/>
        <w:ind w:right="167"/>
        <w:rPr>
          <w:sz w:val="24"/>
        </w:rPr>
      </w:pPr>
      <w:r>
        <w:rPr>
          <w:sz w:val="24"/>
        </w:rPr>
        <w:lastRenderedPageBreak/>
        <w:t>Processing of personal data revealing racial or ethnic origin, political opinions, religious or philosophical beliefs, or trade union membership, and the processing of genetic data, biometric data for the purpose of uniquely identifying a natural</w:t>
      </w:r>
      <w:r>
        <w:rPr>
          <w:spacing w:val="-37"/>
          <w:sz w:val="24"/>
        </w:rPr>
        <w:t xml:space="preserve"> </w:t>
      </w:r>
      <w:r>
        <w:rPr>
          <w:sz w:val="24"/>
        </w:rPr>
        <w:t>person, data concerning health or data concerning a natural person’s sex life or sexual orientation shall be</w:t>
      </w:r>
      <w:r>
        <w:rPr>
          <w:spacing w:val="-4"/>
          <w:sz w:val="24"/>
        </w:rPr>
        <w:t xml:space="preserve"> </w:t>
      </w:r>
      <w:r>
        <w:rPr>
          <w:sz w:val="24"/>
        </w:rPr>
        <w:t>prohibited.</w:t>
      </w:r>
    </w:p>
    <w:p w:rsidR="00A43C6D" w:rsidRDefault="004A2A61">
      <w:pPr>
        <w:pStyle w:val="ListParagraph"/>
        <w:numPr>
          <w:ilvl w:val="0"/>
          <w:numId w:val="1"/>
        </w:numPr>
        <w:tabs>
          <w:tab w:val="left" w:pos="834"/>
        </w:tabs>
        <w:spacing w:before="157" w:line="240" w:lineRule="auto"/>
        <w:rPr>
          <w:sz w:val="24"/>
        </w:rPr>
      </w:pPr>
      <w:r>
        <w:rPr>
          <w:sz w:val="24"/>
        </w:rPr>
        <w:t>Paragraph 1 shall not apply if one of the following</w:t>
      </w:r>
      <w:r>
        <w:rPr>
          <w:spacing w:val="-19"/>
          <w:sz w:val="24"/>
        </w:rPr>
        <w:t xml:space="preserve"> </w:t>
      </w:r>
      <w:r>
        <w:rPr>
          <w:sz w:val="24"/>
        </w:rPr>
        <w:t>applies:</w:t>
      </w:r>
    </w:p>
    <w:p w:rsidR="00A43C6D" w:rsidRDefault="004A2A61">
      <w:pPr>
        <w:pStyle w:val="BodyText"/>
        <w:spacing w:before="182"/>
        <w:ind w:left="833" w:right="114" w:hanging="226"/>
        <w:jc w:val="both"/>
      </w:pPr>
      <w:r>
        <w:t>(j) Processing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rsidR="00A43C6D" w:rsidRDefault="00A43C6D">
      <w:pPr>
        <w:pStyle w:val="BodyText"/>
        <w:spacing w:before="9"/>
        <w:rPr>
          <w:sz w:val="23"/>
        </w:rPr>
      </w:pPr>
    </w:p>
    <w:p w:rsidR="00A43C6D" w:rsidRDefault="004A2A61">
      <w:pPr>
        <w:pStyle w:val="BodyText"/>
        <w:ind w:left="112" w:right="145"/>
      </w:pPr>
      <w:r>
        <w:t>Education Act 2005 sections 113 and 114 - is a statutory requirement on schools and local authorities for the submission of the school workforce census return, including a set of individual staff records,</w:t>
      </w:r>
    </w:p>
    <w:p w:rsidR="00A43C6D" w:rsidRDefault="00A43C6D">
      <w:pPr>
        <w:sectPr w:rsidR="00A43C6D">
          <w:pgSz w:w="11910" w:h="16840"/>
          <w:pgMar w:top="480" w:right="1020" w:bottom="1240" w:left="1020" w:header="0" w:footer="1057" w:gutter="0"/>
          <w:cols w:space="720"/>
        </w:sectPr>
      </w:pPr>
    </w:p>
    <w:p w:rsidR="00A43C6D" w:rsidRDefault="004A2A61">
      <w:pPr>
        <w:pStyle w:val="Heading2"/>
        <w:spacing w:before="65"/>
      </w:pPr>
      <w:r>
        <w:rPr>
          <w:color w:val="0F4F75"/>
        </w:rPr>
        <w:lastRenderedPageBreak/>
        <w:t>Collecting this information</w:t>
      </w:r>
    </w:p>
    <w:p w:rsidR="00A43C6D" w:rsidRDefault="004A2A61">
      <w:pPr>
        <w:pStyle w:val="BodyText"/>
        <w:spacing w:before="240"/>
        <w:ind w:left="112" w:right="253"/>
      </w:pPr>
      <w:r>
        <w:t>Whilst the majority of information you provide to us is mandatory, some of it is provided to us on a voluntary basis. In order to comply with data protection legislation, we will inform you whether you are required to provide certain school workforce information to us or if you have a choice in this.</w:t>
      </w:r>
    </w:p>
    <w:p w:rsidR="00A43C6D" w:rsidRDefault="00A43C6D">
      <w:pPr>
        <w:pStyle w:val="BodyText"/>
        <w:spacing w:before="10"/>
        <w:rPr>
          <w:sz w:val="20"/>
        </w:rPr>
      </w:pPr>
    </w:p>
    <w:p w:rsidR="00A43C6D" w:rsidRDefault="004A2A61">
      <w:pPr>
        <w:pStyle w:val="Heading2"/>
      </w:pPr>
      <w:r>
        <w:rPr>
          <w:color w:val="0F4F75"/>
        </w:rPr>
        <w:t>Storing this information</w:t>
      </w:r>
    </w:p>
    <w:p w:rsidR="00A43C6D" w:rsidRDefault="004A2A61">
      <w:pPr>
        <w:pStyle w:val="BodyText"/>
        <w:spacing w:before="240"/>
        <w:ind w:left="112"/>
      </w:pPr>
      <w:r>
        <w:t>We hold school workforce data for the duration of your employment.</w:t>
      </w:r>
    </w:p>
    <w:p w:rsidR="00A43C6D" w:rsidRDefault="00A43C6D">
      <w:pPr>
        <w:pStyle w:val="BodyText"/>
        <w:rPr>
          <w:sz w:val="22"/>
        </w:rPr>
      </w:pPr>
    </w:p>
    <w:p w:rsidR="00A43C6D" w:rsidRDefault="004A2A61">
      <w:pPr>
        <w:pStyle w:val="Heading2"/>
        <w:spacing w:before="1"/>
      </w:pPr>
      <w:r>
        <w:rPr>
          <w:color w:val="0F4F75"/>
        </w:rPr>
        <w:t>Who we share this information with</w:t>
      </w:r>
    </w:p>
    <w:p w:rsidR="00A43C6D" w:rsidRDefault="004A2A61">
      <w:pPr>
        <w:pStyle w:val="BodyText"/>
        <w:spacing w:before="239"/>
        <w:ind w:left="112"/>
      </w:pPr>
      <w:r>
        <w:t>We routinely share this information with:</w:t>
      </w:r>
    </w:p>
    <w:p w:rsidR="00A43C6D" w:rsidRDefault="00A43C6D">
      <w:pPr>
        <w:pStyle w:val="BodyText"/>
        <w:spacing w:before="1"/>
      </w:pPr>
    </w:p>
    <w:p w:rsidR="00A43C6D" w:rsidRDefault="004A2A61">
      <w:pPr>
        <w:pStyle w:val="ListParagraph"/>
        <w:numPr>
          <w:ilvl w:val="0"/>
          <w:numId w:val="2"/>
        </w:numPr>
        <w:tabs>
          <w:tab w:val="left" w:pos="893"/>
          <w:tab w:val="left" w:pos="894"/>
        </w:tabs>
        <w:ind w:left="893"/>
        <w:rPr>
          <w:sz w:val="24"/>
        </w:rPr>
      </w:pPr>
      <w:r>
        <w:rPr>
          <w:sz w:val="24"/>
        </w:rPr>
        <w:t>our local</w:t>
      </w:r>
      <w:r>
        <w:rPr>
          <w:spacing w:val="-3"/>
          <w:sz w:val="24"/>
        </w:rPr>
        <w:t xml:space="preserve"> </w:t>
      </w:r>
      <w:r>
        <w:rPr>
          <w:sz w:val="24"/>
        </w:rPr>
        <w:t>authority</w:t>
      </w:r>
    </w:p>
    <w:p w:rsidR="00A43C6D" w:rsidRDefault="004A2A61">
      <w:pPr>
        <w:pStyle w:val="ListParagraph"/>
        <w:numPr>
          <w:ilvl w:val="0"/>
          <w:numId w:val="2"/>
        </w:numPr>
        <w:tabs>
          <w:tab w:val="left" w:pos="893"/>
          <w:tab w:val="left" w:pos="894"/>
        </w:tabs>
        <w:spacing w:line="292" w:lineRule="exact"/>
        <w:ind w:left="893"/>
        <w:rPr>
          <w:sz w:val="24"/>
        </w:rPr>
      </w:pPr>
      <w:r>
        <w:rPr>
          <w:sz w:val="24"/>
        </w:rPr>
        <w:t>the Department for Education</w:t>
      </w:r>
      <w:r>
        <w:rPr>
          <w:spacing w:val="-6"/>
          <w:sz w:val="24"/>
        </w:rPr>
        <w:t xml:space="preserve"> </w:t>
      </w:r>
      <w:r>
        <w:rPr>
          <w:sz w:val="24"/>
        </w:rPr>
        <w:t>(DfE)</w:t>
      </w:r>
    </w:p>
    <w:p w:rsidR="00A43C6D" w:rsidRDefault="004A2A61">
      <w:pPr>
        <w:pStyle w:val="ListParagraph"/>
        <w:numPr>
          <w:ilvl w:val="0"/>
          <w:numId w:val="2"/>
        </w:numPr>
        <w:tabs>
          <w:tab w:val="left" w:pos="893"/>
          <w:tab w:val="left" w:pos="894"/>
        </w:tabs>
        <w:spacing w:line="292" w:lineRule="exact"/>
        <w:ind w:left="893"/>
        <w:rPr>
          <w:sz w:val="24"/>
        </w:rPr>
      </w:pPr>
      <w:r>
        <w:rPr>
          <w:sz w:val="24"/>
        </w:rPr>
        <w:t>if required with medical professionals if member of staff</w:t>
      </w:r>
      <w:r>
        <w:rPr>
          <w:spacing w:val="-3"/>
          <w:sz w:val="24"/>
        </w:rPr>
        <w:t xml:space="preserve"> </w:t>
      </w:r>
      <w:r>
        <w:rPr>
          <w:sz w:val="24"/>
        </w:rPr>
        <w:t>unwell</w:t>
      </w:r>
    </w:p>
    <w:p w:rsidR="00A43C6D" w:rsidRDefault="00A43C6D">
      <w:pPr>
        <w:pStyle w:val="BodyText"/>
        <w:spacing w:before="11"/>
        <w:rPr>
          <w:sz w:val="21"/>
        </w:rPr>
      </w:pPr>
    </w:p>
    <w:p w:rsidR="00A43C6D" w:rsidRDefault="004A2A61">
      <w:pPr>
        <w:pStyle w:val="Heading2"/>
      </w:pPr>
      <w:r>
        <w:rPr>
          <w:color w:val="0F4F75"/>
        </w:rPr>
        <w:t>Why we share school workforce information</w:t>
      </w:r>
    </w:p>
    <w:p w:rsidR="00A43C6D" w:rsidRDefault="004A2A61">
      <w:pPr>
        <w:pStyle w:val="BodyText"/>
        <w:spacing w:before="240"/>
        <w:ind w:left="112" w:right="292"/>
      </w:pPr>
      <w:r>
        <w:t>We do not share information about workforce members with anyone without consent unless the law and our policies allow us to do so.</w:t>
      </w:r>
    </w:p>
    <w:p w:rsidR="00A43C6D" w:rsidRDefault="00A43C6D">
      <w:pPr>
        <w:pStyle w:val="BodyText"/>
      </w:pPr>
    </w:p>
    <w:p w:rsidR="00A43C6D" w:rsidRDefault="004A2A61">
      <w:pPr>
        <w:pStyle w:val="Heading3"/>
      </w:pPr>
      <w:r>
        <w:t>Local authority</w:t>
      </w:r>
    </w:p>
    <w:p w:rsidR="00A43C6D" w:rsidRDefault="004A2A61">
      <w:pPr>
        <w:pStyle w:val="BodyText"/>
        <w:ind w:left="112" w:right="120"/>
      </w:pPr>
      <w:r>
        <w:t>We are required to share information about our workforce members with our local authority (LA) under section 5 of the Education (Supply of Information about the School Workforce) (England) Regulations 2007 and amendments.</w:t>
      </w:r>
    </w:p>
    <w:p w:rsidR="00A43C6D" w:rsidRDefault="00A43C6D">
      <w:pPr>
        <w:pStyle w:val="BodyText"/>
      </w:pPr>
    </w:p>
    <w:p w:rsidR="00A43C6D" w:rsidRDefault="004A2A61">
      <w:pPr>
        <w:pStyle w:val="Heading3"/>
      </w:pPr>
      <w:r>
        <w:t>Department for Education (DfE)</w:t>
      </w:r>
    </w:p>
    <w:p w:rsidR="00A43C6D" w:rsidRDefault="004A2A61">
      <w:pPr>
        <w:pStyle w:val="BodyText"/>
        <w:ind w:left="112" w:right="132"/>
      </w:pPr>
      <w:r>
        <w:t>We share personal data with the Department for Education (DfE) on a statutory basis. This data sharing underpins workforce policy monitoring, evaluation, and links to school funding</w:t>
      </w:r>
    </w:p>
    <w:p w:rsidR="00A43C6D" w:rsidRDefault="004A2A61">
      <w:pPr>
        <w:pStyle w:val="BodyText"/>
        <w:spacing w:before="1"/>
        <w:ind w:left="112"/>
      </w:pPr>
      <w:r>
        <w:t>/ expenditure and the assessment educational attainment.</w:t>
      </w:r>
    </w:p>
    <w:p w:rsidR="00A43C6D" w:rsidRDefault="00A43C6D">
      <w:pPr>
        <w:pStyle w:val="BodyText"/>
      </w:pPr>
    </w:p>
    <w:p w:rsidR="00A43C6D" w:rsidRDefault="004A2A61">
      <w:pPr>
        <w:pStyle w:val="BodyText"/>
        <w:ind w:left="112" w:right="327"/>
        <w:jc w:val="both"/>
      </w:pPr>
      <w:r>
        <w:rPr>
          <w:spacing w:val="3"/>
        </w:rPr>
        <w:t xml:space="preserve">We </w:t>
      </w:r>
      <w:r>
        <w:t>are required to share information about our school employees with our local</w:t>
      </w:r>
      <w:r>
        <w:rPr>
          <w:spacing w:val="-46"/>
        </w:rPr>
        <w:t xml:space="preserve"> </w:t>
      </w:r>
      <w:r>
        <w:t>authority (LA) and the Department for Education (DfE) under section 5 of the Education (Supply of Information about the School Workforce) (England) Regulations 2007 and</w:t>
      </w:r>
      <w:r>
        <w:rPr>
          <w:spacing w:val="-26"/>
        </w:rPr>
        <w:t xml:space="preserve"> </w:t>
      </w:r>
      <w:r>
        <w:t>amendments.</w:t>
      </w:r>
    </w:p>
    <w:p w:rsidR="00A43C6D" w:rsidRDefault="00A43C6D">
      <w:pPr>
        <w:pStyle w:val="BodyText"/>
        <w:rPr>
          <w:sz w:val="26"/>
        </w:rPr>
      </w:pPr>
    </w:p>
    <w:p w:rsidR="00A43C6D" w:rsidRDefault="00A43C6D">
      <w:pPr>
        <w:pStyle w:val="BodyText"/>
        <w:spacing w:before="11"/>
        <w:rPr>
          <w:sz w:val="21"/>
        </w:rPr>
      </w:pPr>
    </w:p>
    <w:p w:rsidR="00A43C6D" w:rsidRDefault="004A2A61">
      <w:pPr>
        <w:pStyle w:val="Heading2"/>
      </w:pPr>
      <w:r>
        <w:rPr>
          <w:color w:val="0F4F75"/>
        </w:rPr>
        <w:t>Data collection requirements</w:t>
      </w:r>
    </w:p>
    <w:p w:rsidR="00A43C6D" w:rsidRDefault="004A2A61">
      <w:pPr>
        <w:pStyle w:val="BodyText"/>
        <w:spacing w:before="240"/>
        <w:ind w:left="112" w:right="266"/>
      </w:pPr>
      <w: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rsidR="00A43C6D" w:rsidRDefault="00A43C6D">
      <w:pPr>
        <w:pStyle w:val="BodyText"/>
      </w:pPr>
    </w:p>
    <w:p w:rsidR="00A43C6D" w:rsidRDefault="004A2A61">
      <w:pPr>
        <w:pStyle w:val="BodyText"/>
        <w:ind w:left="112" w:right="397"/>
      </w:pPr>
      <w:r>
        <w:t xml:space="preserve">To find out more about the data collection requirements placed on us by the Department for Education including the data that we share with them, go to </w:t>
      </w:r>
      <w:hyperlink r:id="rId10">
        <w:r>
          <w:rPr>
            <w:color w:val="0000FF"/>
            <w:u w:val="single" w:color="0000FF"/>
          </w:rPr>
          <w:t>https://www.gov.uk/education/data-collection-and-censuses-for-schools</w:t>
        </w:r>
      </w:hyperlink>
      <w:r>
        <w:t>.</w:t>
      </w:r>
    </w:p>
    <w:p w:rsidR="00A43C6D" w:rsidRDefault="00A43C6D">
      <w:pPr>
        <w:pStyle w:val="BodyText"/>
        <w:rPr>
          <w:sz w:val="16"/>
        </w:rPr>
      </w:pPr>
    </w:p>
    <w:p w:rsidR="00A43C6D" w:rsidRDefault="004A2A61">
      <w:pPr>
        <w:pStyle w:val="BodyText"/>
        <w:spacing w:before="92"/>
        <w:ind w:left="112"/>
      </w:pPr>
      <w:r>
        <w:t>The department may share information about school employees with third parties who</w:t>
      </w:r>
    </w:p>
    <w:p w:rsidR="00A43C6D" w:rsidRDefault="00A43C6D">
      <w:pPr>
        <w:sectPr w:rsidR="00A43C6D">
          <w:pgSz w:w="11910" w:h="16840"/>
          <w:pgMar w:top="480" w:right="1020" w:bottom="1240" w:left="1020" w:header="0" w:footer="1057" w:gutter="0"/>
          <w:cols w:space="720"/>
        </w:sectPr>
      </w:pPr>
    </w:p>
    <w:p w:rsidR="00A43C6D" w:rsidRDefault="004A2A61">
      <w:pPr>
        <w:pStyle w:val="BodyText"/>
        <w:spacing w:before="66"/>
        <w:ind w:left="112" w:right="252"/>
      </w:pPr>
      <w:r>
        <w:lastRenderedPageBreak/>
        <w:t>promote the education or well-being of children or the effective deployment of school staff in England by:</w:t>
      </w:r>
    </w:p>
    <w:p w:rsidR="00A43C6D" w:rsidRDefault="00A43C6D">
      <w:pPr>
        <w:pStyle w:val="BodyText"/>
      </w:pPr>
    </w:p>
    <w:p w:rsidR="00A43C6D" w:rsidRDefault="004A2A61">
      <w:pPr>
        <w:pStyle w:val="ListParagraph"/>
        <w:numPr>
          <w:ilvl w:val="0"/>
          <w:numId w:val="2"/>
        </w:numPr>
        <w:tabs>
          <w:tab w:val="left" w:pos="833"/>
          <w:tab w:val="left" w:pos="834"/>
        </w:tabs>
        <w:spacing w:line="292" w:lineRule="exact"/>
        <w:rPr>
          <w:sz w:val="24"/>
        </w:rPr>
      </w:pPr>
      <w:r>
        <w:rPr>
          <w:sz w:val="24"/>
        </w:rPr>
        <w:t>conducting research or</w:t>
      </w:r>
      <w:r>
        <w:rPr>
          <w:spacing w:val="-10"/>
          <w:sz w:val="24"/>
        </w:rPr>
        <w:t xml:space="preserve"> </w:t>
      </w:r>
      <w:r>
        <w:rPr>
          <w:sz w:val="24"/>
        </w:rPr>
        <w:t>analysis</w:t>
      </w:r>
    </w:p>
    <w:p w:rsidR="00A43C6D" w:rsidRDefault="004A2A61">
      <w:pPr>
        <w:pStyle w:val="ListParagraph"/>
        <w:numPr>
          <w:ilvl w:val="0"/>
          <w:numId w:val="2"/>
        </w:numPr>
        <w:tabs>
          <w:tab w:val="left" w:pos="833"/>
          <w:tab w:val="left" w:pos="834"/>
        </w:tabs>
        <w:spacing w:line="292" w:lineRule="exact"/>
        <w:rPr>
          <w:sz w:val="24"/>
        </w:rPr>
      </w:pPr>
      <w:r>
        <w:rPr>
          <w:sz w:val="24"/>
        </w:rPr>
        <w:t>producing</w:t>
      </w:r>
      <w:r>
        <w:rPr>
          <w:spacing w:val="-2"/>
          <w:sz w:val="24"/>
        </w:rPr>
        <w:t xml:space="preserve"> </w:t>
      </w:r>
      <w:r>
        <w:rPr>
          <w:sz w:val="24"/>
        </w:rPr>
        <w:t>statistics</w:t>
      </w:r>
    </w:p>
    <w:p w:rsidR="00A43C6D" w:rsidRDefault="004A2A61">
      <w:pPr>
        <w:pStyle w:val="ListParagraph"/>
        <w:numPr>
          <w:ilvl w:val="0"/>
          <w:numId w:val="2"/>
        </w:numPr>
        <w:tabs>
          <w:tab w:val="left" w:pos="833"/>
          <w:tab w:val="left" w:pos="834"/>
        </w:tabs>
        <w:rPr>
          <w:sz w:val="24"/>
        </w:rPr>
      </w:pPr>
      <w:r>
        <w:rPr>
          <w:sz w:val="24"/>
        </w:rPr>
        <w:t>providing information, advice or</w:t>
      </w:r>
      <w:r>
        <w:rPr>
          <w:spacing w:val="-5"/>
          <w:sz w:val="24"/>
        </w:rPr>
        <w:t xml:space="preserve"> </w:t>
      </w:r>
      <w:r>
        <w:rPr>
          <w:sz w:val="24"/>
        </w:rPr>
        <w:t>guidance</w:t>
      </w:r>
    </w:p>
    <w:p w:rsidR="00A43C6D" w:rsidRDefault="00A43C6D">
      <w:pPr>
        <w:pStyle w:val="BodyText"/>
        <w:spacing w:before="10"/>
        <w:rPr>
          <w:sz w:val="23"/>
        </w:rPr>
      </w:pPr>
    </w:p>
    <w:p w:rsidR="00A43C6D" w:rsidRDefault="004A2A61">
      <w:pPr>
        <w:pStyle w:val="BodyText"/>
        <w:ind w:left="112" w:right="179"/>
      </w:pPr>
      <w: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rsidR="00A43C6D" w:rsidRDefault="00A43C6D">
      <w:pPr>
        <w:pStyle w:val="BodyText"/>
        <w:spacing w:before="1"/>
      </w:pPr>
    </w:p>
    <w:p w:rsidR="00A43C6D" w:rsidRDefault="004A2A61">
      <w:pPr>
        <w:pStyle w:val="ListParagraph"/>
        <w:numPr>
          <w:ilvl w:val="0"/>
          <w:numId w:val="2"/>
        </w:numPr>
        <w:tabs>
          <w:tab w:val="left" w:pos="833"/>
          <w:tab w:val="left" w:pos="834"/>
        </w:tabs>
        <w:spacing w:line="292" w:lineRule="exact"/>
        <w:rPr>
          <w:sz w:val="24"/>
        </w:rPr>
      </w:pPr>
      <w:r>
        <w:rPr>
          <w:sz w:val="24"/>
        </w:rPr>
        <w:t>who is requesting the</w:t>
      </w:r>
      <w:r>
        <w:rPr>
          <w:spacing w:val="-5"/>
          <w:sz w:val="24"/>
        </w:rPr>
        <w:t xml:space="preserve"> </w:t>
      </w:r>
      <w:r>
        <w:rPr>
          <w:sz w:val="24"/>
        </w:rPr>
        <w:t>data</w:t>
      </w:r>
    </w:p>
    <w:p w:rsidR="00A43C6D" w:rsidRDefault="004A2A61">
      <w:pPr>
        <w:pStyle w:val="ListParagraph"/>
        <w:numPr>
          <w:ilvl w:val="0"/>
          <w:numId w:val="2"/>
        </w:numPr>
        <w:tabs>
          <w:tab w:val="left" w:pos="833"/>
          <w:tab w:val="left" w:pos="834"/>
        </w:tabs>
        <w:spacing w:line="292" w:lineRule="exact"/>
        <w:rPr>
          <w:sz w:val="24"/>
        </w:rPr>
      </w:pPr>
      <w:r>
        <w:rPr>
          <w:sz w:val="24"/>
        </w:rPr>
        <w:t>the purpose for which it is</w:t>
      </w:r>
      <w:r>
        <w:rPr>
          <w:spacing w:val="-5"/>
          <w:sz w:val="24"/>
        </w:rPr>
        <w:t xml:space="preserve"> </w:t>
      </w:r>
      <w:r>
        <w:rPr>
          <w:sz w:val="24"/>
        </w:rPr>
        <w:t>required</w:t>
      </w:r>
    </w:p>
    <w:p w:rsidR="00A43C6D" w:rsidRDefault="004A2A61">
      <w:pPr>
        <w:pStyle w:val="ListParagraph"/>
        <w:numPr>
          <w:ilvl w:val="0"/>
          <w:numId w:val="2"/>
        </w:numPr>
        <w:tabs>
          <w:tab w:val="left" w:pos="833"/>
          <w:tab w:val="left" w:pos="834"/>
        </w:tabs>
        <w:rPr>
          <w:sz w:val="24"/>
        </w:rPr>
      </w:pPr>
      <w:r>
        <w:rPr>
          <w:sz w:val="24"/>
        </w:rPr>
        <w:t>the level and sensitivity of data requested;</w:t>
      </w:r>
      <w:r>
        <w:rPr>
          <w:spacing w:val="-4"/>
          <w:sz w:val="24"/>
        </w:rPr>
        <w:t xml:space="preserve"> </w:t>
      </w:r>
      <w:r>
        <w:rPr>
          <w:sz w:val="24"/>
        </w:rPr>
        <w:t>and</w:t>
      </w:r>
    </w:p>
    <w:p w:rsidR="00A43C6D" w:rsidRDefault="004A2A61">
      <w:pPr>
        <w:pStyle w:val="ListParagraph"/>
        <w:numPr>
          <w:ilvl w:val="0"/>
          <w:numId w:val="2"/>
        </w:numPr>
        <w:tabs>
          <w:tab w:val="left" w:pos="833"/>
          <w:tab w:val="left" w:pos="834"/>
        </w:tabs>
        <w:rPr>
          <w:sz w:val="24"/>
        </w:rPr>
      </w:pPr>
      <w:r>
        <w:rPr>
          <w:sz w:val="24"/>
        </w:rPr>
        <w:t>the arrangements in place to securely store and handle the</w:t>
      </w:r>
      <w:r>
        <w:rPr>
          <w:spacing w:val="-5"/>
          <w:sz w:val="24"/>
        </w:rPr>
        <w:t xml:space="preserve"> </w:t>
      </w:r>
      <w:r>
        <w:rPr>
          <w:sz w:val="24"/>
        </w:rPr>
        <w:t>data</w:t>
      </w:r>
    </w:p>
    <w:p w:rsidR="00A43C6D" w:rsidRDefault="00A43C6D">
      <w:pPr>
        <w:pStyle w:val="BodyText"/>
        <w:spacing w:before="9"/>
        <w:rPr>
          <w:sz w:val="23"/>
        </w:rPr>
      </w:pPr>
    </w:p>
    <w:p w:rsidR="00A43C6D" w:rsidRDefault="004A2A61">
      <w:pPr>
        <w:pStyle w:val="BodyText"/>
        <w:spacing w:before="1"/>
        <w:ind w:left="112" w:right="267"/>
      </w:pPr>
      <w:r>
        <w:t>To be granted access to school workforce information, organisations must comply with its strict terms and conditions covering the confidentiality and handling of the data, security arrangements and retention and use of the data.</w:t>
      </w:r>
    </w:p>
    <w:p w:rsidR="00A43C6D" w:rsidRDefault="00A43C6D">
      <w:pPr>
        <w:pStyle w:val="BodyText"/>
      </w:pPr>
    </w:p>
    <w:p w:rsidR="00A43C6D" w:rsidRDefault="004A2A61">
      <w:pPr>
        <w:pStyle w:val="BodyText"/>
        <w:ind w:left="112" w:right="1322"/>
      </w:pPr>
      <w:r>
        <w:t xml:space="preserve">For more information about the department’s data sharing process, please visit: </w:t>
      </w:r>
      <w:hyperlink r:id="rId11">
        <w:r>
          <w:rPr>
            <w:color w:val="0000FF"/>
            <w:u w:val="single" w:color="0000FF"/>
          </w:rPr>
          <w:t>https://www.gov.uk/data-protection-how-we-collect-and-share-research-data</w:t>
        </w:r>
      </w:hyperlink>
    </w:p>
    <w:p w:rsidR="00A43C6D" w:rsidRDefault="00A43C6D">
      <w:pPr>
        <w:pStyle w:val="BodyText"/>
        <w:rPr>
          <w:sz w:val="16"/>
        </w:rPr>
      </w:pPr>
    </w:p>
    <w:p w:rsidR="00A43C6D" w:rsidRDefault="004A2A61">
      <w:pPr>
        <w:pStyle w:val="BodyText"/>
        <w:spacing w:before="92"/>
        <w:ind w:left="112"/>
      </w:pPr>
      <w:r>
        <w:t xml:space="preserve">To contact the department: </w:t>
      </w:r>
      <w:hyperlink r:id="rId12">
        <w:r>
          <w:rPr>
            <w:color w:val="0000FF"/>
            <w:u w:val="single" w:color="0000FF"/>
          </w:rPr>
          <w:t>https://www.gov.uk/contact-dfe</w:t>
        </w:r>
      </w:hyperlink>
    </w:p>
    <w:p w:rsidR="00A43C6D" w:rsidRDefault="00A43C6D">
      <w:pPr>
        <w:pStyle w:val="BodyText"/>
        <w:rPr>
          <w:sz w:val="20"/>
        </w:rPr>
      </w:pPr>
    </w:p>
    <w:p w:rsidR="00A43C6D" w:rsidRDefault="00A43C6D">
      <w:pPr>
        <w:pStyle w:val="BodyText"/>
        <w:spacing w:before="1"/>
        <w:rPr>
          <w:sz w:val="16"/>
        </w:rPr>
      </w:pPr>
    </w:p>
    <w:p w:rsidR="00A43C6D" w:rsidRDefault="004A2A61">
      <w:pPr>
        <w:pStyle w:val="Heading2"/>
        <w:spacing w:before="89"/>
      </w:pPr>
      <w:r>
        <w:rPr>
          <w:color w:val="0F4F75"/>
        </w:rPr>
        <w:t>Requesting access to your personal data</w:t>
      </w:r>
    </w:p>
    <w:p w:rsidR="00A43C6D" w:rsidRDefault="004A2A61">
      <w:pPr>
        <w:pStyle w:val="BodyText"/>
        <w:spacing w:before="242"/>
        <w:ind w:left="112" w:right="118"/>
      </w:pPr>
      <w:r>
        <w:t>Under data protection legislation, you have the right to request access to information about you that we hold. To make a request for your personal information, contact Mrs Hilary Bond, Data Protection Officer.</w:t>
      </w:r>
    </w:p>
    <w:p w:rsidR="00A43C6D" w:rsidRDefault="00A43C6D">
      <w:pPr>
        <w:pStyle w:val="BodyText"/>
      </w:pPr>
    </w:p>
    <w:p w:rsidR="00A43C6D" w:rsidRDefault="004A2A61">
      <w:pPr>
        <w:pStyle w:val="BodyText"/>
        <w:spacing w:before="1"/>
        <w:ind w:left="112"/>
      </w:pPr>
      <w:r>
        <w:t>You also have the right</w:t>
      </w:r>
      <w:r>
        <w:rPr>
          <w:spacing w:val="-10"/>
        </w:rPr>
        <w:t xml:space="preserve"> </w:t>
      </w:r>
      <w:r>
        <w:t>to:</w:t>
      </w:r>
    </w:p>
    <w:p w:rsidR="00A43C6D" w:rsidRDefault="00A43C6D">
      <w:pPr>
        <w:pStyle w:val="BodyText"/>
        <w:spacing w:before="5"/>
      </w:pPr>
    </w:p>
    <w:p w:rsidR="00A43C6D" w:rsidRDefault="004A2A61">
      <w:pPr>
        <w:pStyle w:val="ListParagraph"/>
        <w:numPr>
          <w:ilvl w:val="0"/>
          <w:numId w:val="2"/>
        </w:numPr>
        <w:tabs>
          <w:tab w:val="left" w:pos="825"/>
          <w:tab w:val="left" w:pos="827"/>
        </w:tabs>
        <w:spacing w:line="235" w:lineRule="auto"/>
        <w:ind w:left="826" w:right="357" w:hanging="356"/>
        <w:rPr>
          <w:sz w:val="24"/>
        </w:rPr>
      </w:pPr>
      <w:r>
        <w:rPr>
          <w:sz w:val="24"/>
        </w:rPr>
        <w:t>object to processing of personal data that is likely to cause, or is causing, damage or distress</w:t>
      </w:r>
    </w:p>
    <w:p w:rsidR="00A43C6D" w:rsidRDefault="004A2A61">
      <w:pPr>
        <w:pStyle w:val="ListParagraph"/>
        <w:numPr>
          <w:ilvl w:val="0"/>
          <w:numId w:val="2"/>
        </w:numPr>
        <w:tabs>
          <w:tab w:val="left" w:pos="825"/>
          <w:tab w:val="left" w:pos="827"/>
        </w:tabs>
        <w:spacing w:before="3"/>
        <w:ind w:left="826" w:hanging="356"/>
        <w:rPr>
          <w:sz w:val="24"/>
        </w:rPr>
      </w:pPr>
      <w:r>
        <w:rPr>
          <w:sz w:val="24"/>
        </w:rPr>
        <w:t>prevent processing for the purpose of direct</w:t>
      </w:r>
      <w:r>
        <w:rPr>
          <w:spacing w:val="-11"/>
          <w:sz w:val="24"/>
        </w:rPr>
        <w:t xml:space="preserve"> </w:t>
      </w:r>
      <w:r>
        <w:rPr>
          <w:sz w:val="24"/>
        </w:rPr>
        <w:t>marketing</w:t>
      </w:r>
    </w:p>
    <w:p w:rsidR="00A43C6D" w:rsidRDefault="004A2A61">
      <w:pPr>
        <w:pStyle w:val="ListParagraph"/>
        <w:numPr>
          <w:ilvl w:val="0"/>
          <w:numId w:val="2"/>
        </w:numPr>
        <w:tabs>
          <w:tab w:val="left" w:pos="825"/>
          <w:tab w:val="left" w:pos="827"/>
        </w:tabs>
        <w:ind w:left="826" w:hanging="356"/>
        <w:rPr>
          <w:sz w:val="24"/>
        </w:rPr>
      </w:pPr>
      <w:r>
        <w:rPr>
          <w:sz w:val="24"/>
        </w:rPr>
        <w:t>object to decisions being taken by automated</w:t>
      </w:r>
      <w:r>
        <w:rPr>
          <w:spacing w:val="-15"/>
          <w:sz w:val="24"/>
        </w:rPr>
        <w:t xml:space="preserve"> </w:t>
      </w:r>
      <w:r>
        <w:rPr>
          <w:sz w:val="24"/>
        </w:rPr>
        <w:t>means</w:t>
      </w:r>
    </w:p>
    <w:p w:rsidR="00A43C6D" w:rsidRDefault="004A2A61">
      <w:pPr>
        <w:pStyle w:val="ListParagraph"/>
        <w:numPr>
          <w:ilvl w:val="0"/>
          <w:numId w:val="2"/>
        </w:numPr>
        <w:tabs>
          <w:tab w:val="left" w:pos="825"/>
          <w:tab w:val="left" w:pos="827"/>
        </w:tabs>
        <w:spacing w:line="240" w:lineRule="auto"/>
        <w:ind w:left="826" w:right="381" w:hanging="356"/>
        <w:rPr>
          <w:sz w:val="24"/>
        </w:rPr>
      </w:pPr>
      <w:r>
        <w:rPr>
          <w:sz w:val="24"/>
        </w:rPr>
        <w:t>in certain circumstances, have inaccurate personal data rectified, blocked, erased or destroyed;</w:t>
      </w:r>
      <w:r>
        <w:rPr>
          <w:spacing w:val="-3"/>
          <w:sz w:val="24"/>
        </w:rPr>
        <w:t xml:space="preserve"> </w:t>
      </w:r>
      <w:r>
        <w:rPr>
          <w:sz w:val="24"/>
        </w:rPr>
        <w:t>and</w:t>
      </w:r>
    </w:p>
    <w:p w:rsidR="00A43C6D" w:rsidRDefault="004A2A61">
      <w:pPr>
        <w:pStyle w:val="ListParagraph"/>
        <w:numPr>
          <w:ilvl w:val="0"/>
          <w:numId w:val="2"/>
        </w:numPr>
        <w:tabs>
          <w:tab w:val="left" w:pos="825"/>
          <w:tab w:val="left" w:pos="827"/>
        </w:tabs>
        <w:spacing w:before="3" w:line="235" w:lineRule="auto"/>
        <w:ind w:left="826" w:right="969" w:hanging="356"/>
        <w:rPr>
          <w:sz w:val="24"/>
        </w:rPr>
      </w:pPr>
      <w:r>
        <w:rPr>
          <w:sz w:val="24"/>
        </w:rPr>
        <w:t>claim compensation for damages caused by a breach of the Data Protection regulations</w:t>
      </w:r>
    </w:p>
    <w:p w:rsidR="00A43C6D" w:rsidRDefault="00A43C6D">
      <w:pPr>
        <w:pStyle w:val="BodyText"/>
        <w:spacing w:before="2"/>
      </w:pPr>
    </w:p>
    <w:p w:rsidR="00A43C6D" w:rsidRDefault="004A2A61">
      <w:pPr>
        <w:pStyle w:val="BodyText"/>
        <w:ind w:left="112" w:right="172"/>
      </w:pPr>
      <w:r>
        <w:t xml:space="preserve">If you have a concern about the way we are collecting or using your personal data, we ask that you raise your concern with us in the first instance. Alternatively, you can contact the Information Commissioner’s Office at </w:t>
      </w:r>
      <w:hyperlink r:id="rId13">
        <w:r>
          <w:rPr>
            <w:color w:val="0000FF"/>
            <w:u w:val="single" w:color="0000FF"/>
          </w:rPr>
          <w:t>https://ico.org.uk/concerns/</w:t>
        </w:r>
      </w:hyperlink>
    </w:p>
    <w:p w:rsidR="00A43C6D" w:rsidRDefault="00A43C6D">
      <w:pPr>
        <w:pStyle w:val="BodyText"/>
        <w:rPr>
          <w:sz w:val="20"/>
        </w:rPr>
      </w:pPr>
    </w:p>
    <w:p w:rsidR="00A43C6D" w:rsidRDefault="00A43C6D">
      <w:pPr>
        <w:pStyle w:val="BodyText"/>
        <w:spacing w:before="4"/>
        <w:rPr>
          <w:sz w:val="16"/>
        </w:rPr>
      </w:pPr>
    </w:p>
    <w:p w:rsidR="00A43C6D" w:rsidRDefault="004A2A61">
      <w:pPr>
        <w:pStyle w:val="Heading2"/>
        <w:spacing w:before="89"/>
      </w:pPr>
      <w:r>
        <w:rPr>
          <w:color w:val="0F4F75"/>
        </w:rPr>
        <w:t>Further information</w:t>
      </w:r>
    </w:p>
    <w:p w:rsidR="00A43C6D" w:rsidRDefault="004A2A61">
      <w:pPr>
        <w:pStyle w:val="BodyText"/>
        <w:spacing w:before="240"/>
        <w:ind w:left="112"/>
      </w:pPr>
      <w:r>
        <w:t>If you would like to discuss anything in this privacy not</w:t>
      </w:r>
      <w:r w:rsidR="007F635E">
        <w:t xml:space="preserve">ice, please contact: Mr Liam Reynolds, </w:t>
      </w:r>
      <w:r>
        <w:t>Head Teacher</w:t>
      </w:r>
      <w:r w:rsidR="007F635E">
        <w:t>, data Protection Officer</w:t>
      </w:r>
      <w:r>
        <w:t>.</w:t>
      </w:r>
    </w:p>
    <w:sectPr w:rsidR="00A43C6D">
      <w:pgSz w:w="11910" w:h="16840"/>
      <w:pgMar w:top="480" w:right="1020" w:bottom="1240" w:left="1020" w:header="0" w:footer="105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974" w:rsidRDefault="00655974">
      <w:r>
        <w:separator/>
      </w:r>
    </w:p>
  </w:endnote>
  <w:endnote w:type="continuationSeparator" w:id="0">
    <w:p w:rsidR="00655974" w:rsidRDefault="00655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C6D" w:rsidRDefault="007F635E">
    <w:pPr>
      <w:pStyle w:val="BodyText"/>
      <w:spacing w:line="14" w:lineRule="auto"/>
      <w:rPr>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6730365</wp:posOffset>
              </wp:positionH>
              <wp:positionV relativeFrom="page">
                <wp:posOffset>9881235</wp:posOffset>
              </wp:positionV>
              <wp:extent cx="135890" cy="196215"/>
              <wp:effectExtent l="0" t="3810" r="127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3C6D" w:rsidRDefault="004A2A61">
                          <w:pPr>
                            <w:pStyle w:val="BodyText"/>
                            <w:spacing w:before="12"/>
                            <w:ind w:left="40"/>
                          </w:pPr>
                          <w:r>
                            <w:fldChar w:fldCharType="begin"/>
                          </w:r>
                          <w:r>
                            <w:rPr>
                              <w:w w:val="99"/>
                            </w:rPr>
                            <w:instrText xml:space="preserve"> PAGE </w:instrText>
                          </w:r>
                          <w:r>
                            <w:fldChar w:fldCharType="separate"/>
                          </w:r>
                          <w:r w:rsidR="001C2531">
                            <w:rPr>
                              <w:noProof/>
                              <w:w w:val="99"/>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29.95pt;margin-top:778.05pt;width:10.7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" filled="f" stroked="f">
              <v:textbox inset="0,0,0,0">
                <w:txbxContent>
                  <w:p w:rsidR="00A43C6D" w:rsidRDefault="004A2A61">
                    <w:pPr>
                      <w:pStyle w:val="BodyText"/>
                      <w:spacing w:before="12"/>
                      <w:ind w:left="40"/>
                    </w:pPr>
                    <w:r>
                      <w:fldChar w:fldCharType="begin"/>
                    </w:r>
                    <w:r>
                      <w:rPr>
                        <w:w w:val="99"/>
                      </w:rPr>
                      <w:instrText xml:space="preserve"> PAGE </w:instrText>
                    </w:r>
                    <w:r>
                      <w:fldChar w:fldCharType="separate"/>
                    </w:r>
                    <w:r w:rsidR="001C2531">
                      <w:rPr>
                        <w:noProof/>
                        <w:w w:val="99"/>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974" w:rsidRDefault="00655974">
      <w:r>
        <w:separator/>
      </w:r>
    </w:p>
  </w:footnote>
  <w:footnote w:type="continuationSeparator" w:id="0">
    <w:p w:rsidR="00655974" w:rsidRDefault="006559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14A8F"/>
    <w:multiLevelType w:val="hybridMultilevel"/>
    <w:tmpl w:val="4EBCE364"/>
    <w:lvl w:ilvl="0" w:tplc="1212BDF2">
      <w:numFmt w:val="bullet"/>
      <w:lvlText w:val=""/>
      <w:lvlJc w:val="left"/>
      <w:pPr>
        <w:ind w:left="833" w:hanging="360"/>
      </w:pPr>
      <w:rPr>
        <w:rFonts w:ascii="Symbol" w:eastAsia="Symbol" w:hAnsi="Symbol" w:cs="Symbol" w:hint="default"/>
        <w:w w:val="100"/>
        <w:sz w:val="24"/>
        <w:szCs w:val="24"/>
        <w:lang w:val="en-GB" w:eastAsia="en-GB" w:bidi="en-GB"/>
      </w:rPr>
    </w:lvl>
    <w:lvl w:ilvl="1" w:tplc="6AF6C574">
      <w:numFmt w:val="bullet"/>
      <w:lvlText w:val="•"/>
      <w:lvlJc w:val="left"/>
      <w:pPr>
        <w:ind w:left="1742" w:hanging="360"/>
      </w:pPr>
      <w:rPr>
        <w:rFonts w:hint="default"/>
        <w:lang w:val="en-GB" w:eastAsia="en-GB" w:bidi="en-GB"/>
      </w:rPr>
    </w:lvl>
    <w:lvl w:ilvl="2" w:tplc="737602A8">
      <w:numFmt w:val="bullet"/>
      <w:lvlText w:val="•"/>
      <w:lvlJc w:val="left"/>
      <w:pPr>
        <w:ind w:left="2645" w:hanging="360"/>
      </w:pPr>
      <w:rPr>
        <w:rFonts w:hint="default"/>
        <w:lang w:val="en-GB" w:eastAsia="en-GB" w:bidi="en-GB"/>
      </w:rPr>
    </w:lvl>
    <w:lvl w:ilvl="3" w:tplc="49CC972A">
      <w:numFmt w:val="bullet"/>
      <w:lvlText w:val="•"/>
      <w:lvlJc w:val="left"/>
      <w:pPr>
        <w:ind w:left="3547" w:hanging="360"/>
      </w:pPr>
      <w:rPr>
        <w:rFonts w:hint="default"/>
        <w:lang w:val="en-GB" w:eastAsia="en-GB" w:bidi="en-GB"/>
      </w:rPr>
    </w:lvl>
    <w:lvl w:ilvl="4" w:tplc="AD983AB6">
      <w:numFmt w:val="bullet"/>
      <w:lvlText w:val="•"/>
      <w:lvlJc w:val="left"/>
      <w:pPr>
        <w:ind w:left="4450" w:hanging="360"/>
      </w:pPr>
      <w:rPr>
        <w:rFonts w:hint="default"/>
        <w:lang w:val="en-GB" w:eastAsia="en-GB" w:bidi="en-GB"/>
      </w:rPr>
    </w:lvl>
    <w:lvl w:ilvl="5" w:tplc="E5E2C004">
      <w:numFmt w:val="bullet"/>
      <w:lvlText w:val="•"/>
      <w:lvlJc w:val="left"/>
      <w:pPr>
        <w:ind w:left="5353" w:hanging="360"/>
      </w:pPr>
      <w:rPr>
        <w:rFonts w:hint="default"/>
        <w:lang w:val="en-GB" w:eastAsia="en-GB" w:bidi="en-GB"/>
      </w:rPr>
    </w:lvl>
    <w:lvl w:ilvl="6" w:tplc="E286F2B8">
      <w:numFmt w:val="bullet"/>
      <w:lvlText w:val="•"/>
      <w:lvlJc w:val="left"/>
      <w:pPr>
        <w:ind w:left="6255" w:hanging="360"/>
      </w:pPr>
      <w:rPr>
        <w:rFonts w:hint="default"/>
        <w:lang w:val="en-GB" w:eastAsia="en-GB" w:bidi="en-GB"/>
      </w:rPr>
    </w:lvl>
    <w:lvl w:ilvl="7" w:tplc="2DA8FCE8">
      <w:numFmt w:val="bullet"/>
      <w:lvlText w:val="•"/>
      <w:lvlJc w:val="left"/>
      <w:pPr>
        <w:ind w:left="7158" w:hanging="360"/>
      </w:pPr>
      <w:rPr>
        <w:rFonts w:hint="default"/>
        <w:lang w:val="en-GB" w:eastAsia="en-GB" w:bidi="en-GB"/>
      </w:rPr>
    </w:lvl>
    <w:lvl w:ilvl="8" w:tplc="1BCA72BC">
      <w:numFmt w:val="bullet"/>
      <w:lvlText w:val="•"/>
      <w:lvlJc w:val="left"/>
      <w:pPr>
        <w:ind w:left="8061" w:hanging="360"/>
      </w:pPr>
      <w:rPr>
        <w:rFonts w:hint="default"/>
        <w:lang w:val="en-GB" w:eastAsia="en-GB" w:bidi="en-GB"/>
      </w:rPr>
    </w:lvl>
  </w:abstractNum>
  <w:abstractNum w:abstractNumId="1">
    <w:nsid w:val="3C473B69"/>
    <w:multiLevelType w:val="hybridMultilevel"/>
    <w:tmpl w:val="BF640BA2"/>
    <w:lvl w:ilvl="0" w:tplc="87F2DDEA">
      <w:start w:val="1"/>
      <w:numFmt w:val="decimal"/>
      <w:lvlText w:val="%1."/>
      <w:lvlJc w:val="left"/>
      <w:pPr>
        <w:ind w:left="833" w:hanging="360"/>
        <w:jc w:val="left"/>
      </w:pPr>
      <w:rPr>
        <w:rFonts w:ascii="Arial" w:eastAsia="Arial" w:hAnsi="Arial" w:cs="Arial" w:hint="default"/>
        <w:spacing w:val="-3"/>
        <w:w w:val="99"/>
        <w:sz w:val="24"/>
        <w:szCs w:val="24"/>
        <w:lang w:val="en-GB" w:eastAsia="en-GB" w:bidi="en-GB"/>
      </w:rPr>
    </w:lvl>
    <w:lvl w:ilvl="1" w:tplc="00204442">
      <w:numFmt w:val="bullet"/>
      <w:lvlText w:val="•"/>
      <w:lvlJc w:val="left"/>
      <w:pPr>
        <w:ind w:left="1742" w:hanging="360"/>
      </w:pPr>
      <w:rPr>
        <w:rFonts w:hint="default"/>
        <w:lang w:val="en-GB" w:eastAsia="en-GB" w:bidi="en-GB"/>
      </w:rPr>
    </w:lvl>
    <w:lvl w:ilvl="2" w:tplc="0B1EC08C">
      <w:numFmt w:val="bullet"/>
      <w:lvlText w:val="•"/>
      <w:lvlJc w:val="left"/>
      <w:pPr>
        <w:ind w:left="2645" w:hanging="360"/>
      </w:pPr>
      <w:rPr>
        <w:rFonts w:hint="default"/>
        <w:lang w:val="en-GB" w:eastAsia="en-GB" w:bidi="en-GB"/>
      </w:rPr>
    </w:lvl>
    <w:lvl w:ilvl="3" w:tplc="554240BE">
      <w:numFmt w:val="bullet"/>
      <w:lvlText w:val="•"/>
      <w:lvlJc w:val="left"/>
      <w:pPr>
        <w:ind w:left="3547" w:hanging="360"/>
      </w:pPr>
      <w:rPr>
        <w:rFonts w:hint="default"/>
        <w:lang w:val="en-GB" w:eastAsia="en-GB" w:bidi="en-GB"/>
      </w:rPr>
    </w:lvl>
    <w:lvl w:ilvl="4" w:tplc="2FC87814">
      <w:numFmt w:val="bullet"/>
      <w:lvlText w:val="•"/>
      <w:lvlJc w:val="left"/>
      <w:pPr>
        <w:ind w:left="4450" w:hanging="360"/>
      </w:pPr>
      <w:rPr>
        <w:rFonts w:hint="default"/>
        <w:lang w:val="en-GB" w:eastAsia="en-GB" w:bidi="en-GB"/>
      </w:rPr>
    </w:lvl>
    <w:lvl w:ilvl="5" w:tplc="149CE768">
      <w:numFmt w:val="bullet"/>
      <w:lvlText w:val="•"/>
      <w:lvlJc w:val="left"/>
      <w:pPr>
        <w:ind w:left="5353" w:hanging="360"/>
      </w:pPr>
      <w:rPr>
        <w:rFonts w:hint="default"/>
        <w:lang w:val="en-GB" w:eastAsia="en-GB" w:bidi="en-GB"/>
      </w:rPr>
    </w:lvl>
    <w:lvl w:ilvl="6" w:tplc="31CE14D0">
      <w:numFmt w:val="bullet"/>
      <w:lvlText w:val="•"/>
      <w:lvlJc w:val="left"/>
      <w:pPr>
        <w:ind w:left="6255" w:hanging="360"/>
      </w:pPr>
      <w:rPr>
        <w:rFonts w:hint="default"/>
        <w:lang w:val="en-GB" w:eastAsia="en-GB" w:bidi="en-GB"/>
      </w:rPr>
    </w:lvl>
    <w:lvl w:ilvl="7" w:tplc="F4E81CDE">
      <w:numFmt w:val="bullet"/>
      <w:lvlText w:val="•"/>
      <w:lvlJc w:val="left"/>
      <w:pPr>
        <w:ind w:left="7158" w:hanging="360"/>
      </w:pPr>
      <w:rPr>
        <w:rFonts w:hint="default"/>
        <w:lang w:val="en-GB" w:eastAsia="en-GB" w:bidi="en-GB"/>
      </w:rPr>
    </w:lvl>
    <w:lvl w:ilvl="8" w:tplc="B01C94C0">
      <w:numFmt w:val="bullet"/>
      <w:lvlText w:val="•"/>
      <w:lvlJc w:val="left"/>
      <w:pPr>
        <w:ind w:left="8061" w:hanging="360"/>
      </w:pPr>
      <w:rPr>
        <w:rFonts w:hint="default"/>
        <w:lang w:val="en-GB" w:eastAsia="en-GB" w:bidi="en-G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C6D"/>
    <w:rsid w:val="001C2531"/>
    <w:rsid w:val="004A2A61"/>
    <w:rsid w:val="00655974"/>
    <w:rsid w:val="007F635E"/>
    <w:rsid w:val="00A43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112"/>
      <w:outlineLvl w:val="0"/>
    </w:pPr>
    <w:rPr>
      <w:b/>
      <w:bCs/>
      <w:sz w:val="36"/>
      <w:szCs w:val="36"/>
    </w:rPr>
  </w:style>
  <w:style w:type="paragraph" w:styleId="Heading2">
    <w:name w:val="heading 2"/>
    <w:basedOn w:val="Normal"/>
    <w:uiPriority w:val="1"/>
    <w:qFormat/>
    <w:pPr>
      <w:ind w:left="112"/>
      <w:outlineLvl w:val="1"/>
    </w:pPr>
    <w:rPr>
      <w:b/>
      <w:bCs/>
      <w:sz w:val="32"/>
      <w:szCs w:val="32"/>
    </w:rPr>
  </w:style>
  <w:style w:type="paragraph" w:styleId="Heading3">
    <w:name w:val="heading 3"/>
    <w:basedOn w:val="Normal"/>
    <w:uiPriority w:val="1"/>
    <w:qFormat/>
    <w:pPr>
      <w:ind w:left="112"/>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93" w:lineRule="exact"/>
      <w:ind w:left="83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7F635E"/>
    <w:rPr>
      <w:rFonts w:ascii="Tahoma" w:hAnsi="Tahoma" w:cs="Tahoma"/>
      <w:sz w:val="16"/>
      <w:szCs w:val="16"/>
    </w:rPr>
  </w:style>
  <w:style w:type="character" w:customStyle="1" w:styleId="BalloonTextChar">
    <w:name w:val="Balloon Text Char"/>
    <w:basedOn w:val="DefaultParagraphFont"/>
    <w:link w:val="BalloonText"/>
    <w:uiPriority w:val="99"/>
    <w:semiHidden/>
    <w:rsid w:val="007F635E"/>
    <w:rPr>
      <w:rFonts w:ascii="Tahoma" w:eastAsia="Arial" w:hAnsi="Tahoma" w:cs="Tahoma"/>
      <w:sz w:val="16"/>
      <w:szCs w:val="16"/>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112"/>
      <w:outlineLvl w:val="0"/>
    </w:pPr>
    <w:rPr>
      <w:b/>
      <w:bCs/>
      <w:sz w:val="36"/>
      <w:szCs w:val="36"/>
    </w:rPr>
  </w:style>
  <w:style w:type="paragraph" w:styleId="Heading2">
    <w:name w:val="heading 2"/>
    <w:basedOn w:val="Normal"/>
    <w:uiPriority w:val="1"/>
    <w:qFormat/>
    <w:pPr>
      <w:ind w:left="112"/>
      <w:outlineLvl w:val="1"/>
    </w:pPr>
    <w:rPr>
      <w:b/>
      <w:bCs/>
      <w:sz w:val="32"/>
      <w:szCs w:val="32"/>
    </w:rPr>
  </w:style>
  <w:style w:type="paragraph" w:styleId="Heading3">
    <w:name w:val="heading 3"/>
    <w:basedOn w:val="Normal"/>
    <w:uiPriority w:val="1"/>
    <w:qFormat/>
    <w:pPr>
      <w:ind w:left="112"/>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93" w:lineRule="exact"/>
      <w:ind w:left="83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7F635E"/>
    <w:rPr>
      <w:rFonts w:ascii="Tahoma" w:hAnsi="Tahoma" w:cs="Tahoma"/>
      <w:sz w:val="16"/>
      <w:szCs w:val="16"/>
    </w:rPr>
  </w:style>
  <w:style w:type="character" w:customStyle="1" w:styleId="BalloonTextChar">
    <w:name w:val="Balloon Text Char"/>
    <w:basedOn w:val="DefaultParagraphFont"/>
    <w:link w:val="BalloonText"/>
    <w:uiPriority w:val="99"/>
    <w:semiHidden/>
    <w:rsid w:val="007F635E"/>
    <w:rPr>
      <w:rFonts w:ascii="Tahoma" w:eastAsia="Arial"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co.org.uk/concern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contact-d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education/data-collection-and-censuses-for-school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1139</Words>
  <Characters>6494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2</cp:revision>
  <dcterms:created xsi:type="dcterms:W3CDTF">2018-09-25T15:33:00Z</dcterms:created>
  <dcterms:modified xsi:type="dcterms:W3CDTF">2018-09-25T15:33:00Z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2018-05-01T00:00:00Z</vt:filetime>
  </property>
  <property fmtid="{D5CDD505-2E9C-101B-9397-08002B2CF9AE}" pid="3" name="Creator">
    <vt:lpwstr>Microsoft® Word 2013</vt:lpwstr>
  </property>
  <property fmtid="{D5CDD505-2E9C-101B-9397-08002B2CF9AE}" pid="4" name="LastSaved">
    <vt:filetime>2018-06-08T00:00:00Z</vt:filetime>
  </property>
</Properties>
</file>