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83BFD" w14:textId="2ED3A938" w:rsidR="00983B6D" w:rsidRDefault="00983B6D" w:rsidP="00C529FF">
      <w:pPr>
        <w:shd w:val="clear" w:color="auto" w:fill="FFFFFF" w:themeFill="background1"/>
        <w:spacing w:after="0" w:line="240" w:lineRule="auto"/>
        <w:jc w:val="center"/>
        <w:textAlignment w:val="top"/>
        <w:rPr>
          <w:rFonts w:ascii="Arial" w:eastAsia="Times New Roman" w:hAnsi="Arial" w:cs="Arial"/>
          <w:color w:val="191919"/>
          <w:sz w:val="28"/>
          <w:szCs w:val="28"/>
          <w:bdr w:val="none" w:sz="0" w:space="0" w:color="auto" w:frame="1"/>
          <w:lang w:eastAsia="en-GB"/>
        </w:rPr>
      </w:pPr>
      <w:r>
        <w:rPr>
          <w:noProof/>
          <w:lang w:eastAsia="en-GB"/>
        </w:rPr>
        <w:drawing>
          <wp:inline distT="0" distB="0" distL="0" distR="0" wp14:anchorId="090FA044" wp14:editId="17E10AA7">
            <wp:extent cx="1371600" cy="1156996"/>
            <wp:effectExtent l="0" t="0" r="0" b="508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86237" cy="1169343"/>
                    </a:xfrm>
                    <a:prstGeom prst="rect">
                      <a:avLst/>
                    </a:prstGeom>
                    <a:noFill/>
                    <a:ln>
                      <a:noFill/>
                    </a:ln>
                  </pic:spPr>
                </pic:pic>
              </a:graphicData>
            </a:graphic>
          </wp:inline>
        </w:drawing>
      </w:r>
    </w:p>
    <w:p w14:paraId="5EF31759" w14:textId="77777777" w:rsidR="00983B6D" w:rsidRDefault="00983B6D" w:rsidP="00C529FF">
      <w:pPr>
        <w:shd w:val="clear" w:color="auto" w:fill="FFFFFF" w:themeFill="background1"/>
        <w:spacing w:after="0" w:line="240" w:lineRule="auto"/>
        <w:jc w:val="center"/>
        <w:textAlignment w:val="top"/>
        <w:rPr>
          <w:rFonts w:ascii="Arial" w:eastAsia="Times New Roman" w:hAnsi="Arial" w:cs="Arial"/>
          <w:color w:val="191919"/>
          <w:sz w:val="28"/>
          <w:szCs w:val="28"/>
          <w:bdr w:val="none" w:sz="0" w:space="0" w:color="auto" w:frame="1"/>
          <w:lang w:eastAsia="en-GB"/>
        </w:rPr>
      </w:pPr>
    </w:p>
    <w:p w14:paraId="4FF00A70" w14:textId="01421382" w:rsidR="00C529FF" w:rsidRPr="00983B6D" w:rsidRDefault="00F03A33" w:rsidP="00C529FF">
      <w:pPr>
        <w:shd w:val="clear" w:color="auto" w:fill="FFFFFF" w:themeFill="background1"/>
        <w:spacing w:after="0" w:line="240" w:lineRule="auto"/>
        <w:jc w:val="center"/>
        <w:textAlignment w:val="top"/>
        <w:rPr>
          <w:rFonts w:ascii="Arial" w:eastAsia="Times New Roman" w:hAnsi="Arial" w:cs="Arial"/>
          <w:b/>
          <w:bCs/>
          <w:color w:val="191919"/>
          <w:sz w:val="28"/>
          <w:szCs w:val="28"/>
          <w:bdr w:val="none" w:sz="0" w:space="0" w:color="auto" w:frame="1"/>
          <w:lang w:eastAsia="en-GB"/>
        </w:rPr>
      </w:pPr>
      <w:r w:rsidRPr="00983B6D">
        <w:rPr>
          <w:rFonts w:ascii="Arial" w:eastAsia="Times New Roman" w:hAnsi="Arial" w:cs="Arial"/>
          <w:b/>
          <w:bCs/>
          <w:color w:val="191919"/>
          <w:sz w:val="28"/>
          <w:szCs w:val="28"/>
          <w:bdr w:val="none" w:sz="0" w:space="0" w:color="auto" w:frame="1"/>
          <w:lang w:eastAsia="en-GB"/>
        </w:rPr>
        <w:t xml:space="preserve">John Cross CE </w:t>
      </w:r>
      <w:r w:rsidR="00C529FF" w:rsidRPr="00983B6D">
        <w:rPr>
          <w:rFonts w:ascii="Arial" w:eastAsia="Times New Roman" w:hAnsi="Arial" w:cs="Arial"/>
          <w:b/>
          <w:bCs/>
          <w:color w:val="191919"/>
          <w:sz w:val="28"/>
          <w:szCs w:val="28"/>
          <w:bdr w:val="none" w:sz="0" w:space="0" w:color="auto" w:frame="1"/>
          <w:lang w:eastAsia="en-GB"/>
        </w:rPr>
        <w:t>Statement of behaviour principles</w:t>
      </w:r>
    </w:p>
    <w:p w14:paraId="46CD48E0" w14:textId="77777777" w:rsidR="00C529FF" w:rsidRPr="00C529FF" w:rsidRDefault="00C529FF" w:rsidP="00C529FF">
      <w:pPr>
        <w:shd w:val="clear" w:color="auto" w:fill="FFFFFF" w:themeFill="background1"/>
        <w:spacing w:after="0" w:line="240" w:lineRule="auto"/>
        <w:jc w:val="center"/>
        <w:textAlignment w:val="top"/>
        <w:rPr>
          <w:rFonts w:ascii="Arial" w:eastAsia="Times New Roman" w:hAnsi="Arial" w:cs="Arial"/>
          <w:color w:val="000000"/>
          <w:sz w:val="28"/>
          <w:szCs w:val="28"/>
          <w:lang w:eastAsia="en-GB"/>
        </w:rPr>
      </w:pPr>
    </w:p>
    <w:p w14:paraId="4C71879A"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The Education and Inspectors Act 2006 and DfE guidance requires the governors to make and frequently review a statement of general behaviour principles to guide the Executive Headteacher in determining measures to promote good behaviour.  This document sets out those principles. </w:t>
      </w:r>
    </w:p>
    <w:p w14:paraId="3A6BEAB3"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5917A101"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This is a statement of principles, not practice.</w:t>
      </w:r>
    </w:p>
    <w:p w14:paraId="7A88843E"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62463967"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 xml:space="preserve">The practical application of these principles </w:t>
      </w:r>
      <w:proofErr w:type="gramStart"/>
      <w:r w:rsidRPr="00C529FF">
        <w:rPr>
          <w:rFonts w:ascii="Arial" w:eastAsia="Times New Roman" w:hAnsi="Arial" w:cs="Arial"/>
          <w:color w:val="000000"/>
          <w:sz w:val="28"/>
          <w:szCs w:val="28"/>
          <w:bdr w:val="none" w:sz="0" w:space="0" w:color="auto" w:frame="1"/>
          <w:lang w:eastAsia="en-GB"/>
        </w:rPr>
        <w:t>are</w:t>
      </w:r>
      <w:proofErr w:type="gramEnd"/>
      <w:r w:rsidRPr="00C529FF">
        <w:rPr>
          <w:rFonts w:ascii="Arial" w:eastAsia="Times New Roman" w:hAnsi="Arial" w:cs="Arial"/>
          <w:color w:val="000000"/>
          <w:sz w:val="28"/>
          <w:szCs w:val="28"/>
          <w:bdr w:val="none" w:sz="0" w:space="0" w:color="auto" w:frame="1"/>
          <w:lang w:eastAsia="en-GB"/>
        </w:rPr>
        <w:t xml:space="preserve"> the </w:t>
      </w:r>
      <w:r>
        <w:rPr>
          <w:rFonts w:ascii="Arial" w:eastAsia="Times New Roman" w:hAnsi="Arial" w:cs="Arial"/>
          <w:color w:val="000000"/>
          <w:sz w:val="28"/>
          <w:szCs w:val="28"/>
          <w:bdr w:val="none" w:sz="0" w:space="0" w:color="auto" w:frame="1"/>
          <w:lang w:eastAsia="en-GB"/>
        </w:rPr>
        <w:t xml:space="preserve">responsibility of the </w:t>
      </w:r>
      <w:r w:rsidRPr="00C529FF">
        <w:rPr>
          <w:rFonts w:ascii="Arial" w:eastAsia="Times New Roman" w:hAnsi="Arial" w:cs="Arial"/>
          <w:color w:val="000000"/>
          <w:sz w:val="28"/>
          <w:szCs w:val="28"/>
          <w:bdr w:val="none" w:sz="0" w:space="0" w:color="auto" w:frame="1"/>
          <w:lang w:eastAsia="en-GB"/>
        </w:rPr>
        <w:t>Headteacher.  The statement has been adopted by the Governing Body as a whole and is informed by our values and our vision. </w:t>
      </w:r>
    </w:p>
    <w:p w14:paraId="3B15206D"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3489C0AD"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All aspects of behaviour management and discipline are built on the foundations of our Christian values (and include the recognition of the Fundamental British Values. The values we promote are important within the school community and throughout the lives of those that are involved in our community. </w:t>
      </w:r>
    </w:p>
    <w:p w14:paraId="23B186D7"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6C8E9F59"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As a school, we aspire to deliver the highest possible standards of education.  For this to be effective, we all recognise that we must create an environment where our pupils, staff and parents/carers feel safe, nurtured and respected. </w:t>
      </w:r>
    </w:p>
    <w:p w14:paraId="368410D8"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0386FD86"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Any actions or policies should be in accordance with the responsibility of the school under equality legislation.</w:t>
      </w:r>
    </w:p>
    <w:p w14:paraId="6CB8A2FE"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0251D5A6"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Principles:</w:t>
      </w:r>
    </w:p>
    <w:p w14:paraId="187E0006"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34D39AEF" w14:textId="77777777" w:rsidR="00C529FF" w:rsidRPr="00C529FF" w:rsidRDefault="00C529FF" w:rsidP="00C529FF">
      <w:pPr>
        <w:numPr>
          <w:ilvl w:val="0"/>
          <w:numId w:val="1"/>
        </w:numPr>
        <w:spacing w:after="0" w:line="240" w:lineRule="auto"/>
        <w:ind w:left="0"/>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Every pupil understands they have the right to feel safe, valued and respected, and learn free from the disruption of others</w:t>
      </w:r>
    </w:p>
    <w:p w14:paraId="34EB8882" w14:textId="77777777" w:rsidR="00C529FF" w:rsidRPr="00C529FF" w:rsidRDefault="00C529FF" w:rsidP="00C529FF">
      <w:pPr>
        <w:numPr>
          <w:ilvl w:val="0"/>
          <w:numId w:val="1"/>
        </w:numPr>
        <w:spacing w:after="0" w:line="240" w:lineRule="auto"/>
        <w:ind w:left="0"/>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All pupils, staff and visitors are free from any form of discrimination</w:t>
      </w:r>
    </w:p>
    <w:p w14:paraId="4AE0BA38" w14:textId="77777777" w:rsidR="00C529FF" w:rsidRPr="00C529FF" w:rsidRDefault="00C529FF" w:rsidP="00C529FF">
      <w:pPr>
        <w:numPr>
          <w:ilvl w:val="0"/>
          <w:numId w:val="1"/>
        </w:numPr>
        <w:spacing w:after="0" w:line="240" w:lineRule="auto"/>
        <w:ind w:left="0"/>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Staff, volunteers and visitors should set an excellent example to pupils at all times</w:t>
      </w:r>
    </w:p>
    <w:p w14:paraId="2A54CBC3" w14:textId="77777777" w:rsidR="00C529FF" w:rsidRPr="00C529FF" w:rsidRDefault="00C529FF" w:rsidP="00C529FF">
      <w:pPr>
        <w:numPr>
          <w:ilvl w:val="0"/>
          <w:numId w:val="1"/>
        </w:numPr>
        <w:spacing w:after="0" w:line="240" w:lineRule="auto"/>
        <w:ind w:left="0"/>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lastRenderedPageBreak/>
        <w:t>Rewards, sanctions and reasonable force are used consistently by staff, in line with the behaviour policy</w:t>
      </w:r>
    </w:p>
    <w:p w14:paraId="1219D461" w14:textId="77777777" w:rsidR="00C529FF" w:rsidRPr="00C529FF" w:rsidRDefault="00C529FF" w:rsidP="00C529FF">
      <w:pPr>
        <w:numPr>
          <w:ilvl w:val="0"/>
          <w:numId w:val="1"/>
        </w:numPr>
        <w:spacing w:after="0" w:line="240" w:lineRule="auto"/>
        <w:ind w:left="0"/>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The behaviour policy is understood by pupils and staff</w:t>
      </w:r>
    </w:p>
    <w:p w14:paraId="03F54D3B" w14:textId="77777777" w:rsidR="00C529FF" w:rsidRPr="00C529FF" w:rsidRDefault="00C529FF" w:rsidP="00C529FF">
      <w:pPr>
        <w:numPr>
          <w:ilvl w:val="0"/>
          <w:numId w:val="1"/>
        </w:numPr>
        <w:spacing w:after="0" w:line="240" w:lineRule="auto"/>
        <w:ind w:left="0"/>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The exclusions policy explains that exclusions will only be used as a last resort, and outlines the processes involved in permanent and fixed-term exclusions</w:t>
      </w:r>
    </w:p>
    <w:p w14:paraId="74A0888D" w14:textId="77777777" w:rsidR="00C529FF" w:rsidRPr="00C529FF" w:rsidRDefault="00C529FF" w:rsidP="00C529FF">
      <w:pPr>
        <w:numPr>
          <w:ilvl w:val="0"/>
          <w:numId w:val="1"/>
        </w:numPr>
        <w:spacing w:after="0" w:line="240" w:lineRule="auto"/>
        <w:ind w:left="0"/>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Pupils are helped to take responsibility for their actions</w:t>
      </w:r>
    </w:p>
    <w:p w14:paraId="4DA38B4C" w14:textId="77777777" w:rsidR="00C529FF" w:rsidRPr="00C529FF" w:rsidRDefault="00C529FF" w:rsidP="00C529FF">
      <w:pPr>
        <w:numPr>
          <w:ilvl w:val="0"/>
          <w:numId w:val="1"/>
        </w:numPr>
        <w:shd w:val="clear" w:color="auto" w:fill="FFFFFF" w:themeFill="background1"/>
        <w:spacing w:after="0" w:line="240" w:lineRule="auto"/>
        <w:ind w:left="0"/>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Families should be involved in behaviour incidents to foster good relationships between the school and pupils’ home life</w:t>
      </w:r>
    </w:p>
    <w:p w14:paraId="1623C90A"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75E443B8"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The governing board also emphasises that violence or threatening behaviour will not be tolerated in any circumstances.</w:t>
      </w:r>
    </w:p>
    <w:p w14:paraId="5106E7CC"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bdr w:val="none" w:sz="0" w:space="0" w:color="auto" w:frame="1"/>
          <w:lang w:eastAsia="en-GB"/>
        </w:rPr>
        <w:t>This written statement of behaviour principles is reviewed and approved by the full governing body annually.</w:t>
      </w:r>
    </w:p>
    <w:p w14:paraId="10F763FD" w14:textId="77777777" w:rsidR="00C529FF" w:rsidRP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sidRPr="00C529FF">
        <w:rPr>
          <w:rFonts w:ascii="Arial" w:eastAsia="Times New Roman" w:hAnsi="Arial" w:cs="Arial"/>
          <w:color w:val="000000"/>
          <w:sz w:val="28"/>
          <w:szCs w:val="28"/>
          <w:lang w:eastAsia="en-GB"/>
        </w:rPr>
        <w:t> </w:t>
      </w:r>
    </w:p>
    <w:p w14:paraId="7DC3A371" w14:textId="77777777" w:rsidR="00C529FF" w:rsidRDefault="00C529FF" w:rsidP="00C529FF">
      <w:pPr>
        <w:shd w:val="clear" w:color="auto" w:fill="FFFFFF" w:themeFill="background1"/>
        <w:spacing w:after="0" w:line="240" w:lineRule="auto"/>
        <w:textAlignment w:val="top"/>
        <w:rPr>
          <w:rFonts w:ascii="Arial" w:eastAsia="Times New Roman" w:hAnsi="Arial" w:cs="Arial"/>
          <w:color w:val="000000"/>
          <w:sz w:val="28"/>
          <w:szCs w:val="28"/>
          <w:bdr w:val="none" w:sz="0" w:space="0" w:color="auto" w:frame="1"/>
          <w:lang w:eastAsia="en-GB"/>
        </w:rPr>
      </w:pPr>
      <w:r w:rsidRPr="00C529FF">
        <w:rPr>
          <w:rFonts w:ascii="Arial" w:eastAsia="Times New Roman" w:hAnsi="Arial" w:cs="Arial"/>
          <w:color w:val="000000"/>
          <w:sz w:val="28"/>
          <w:szCs w:val="28"/>
          <w:bdr w:val="none" w:sz="0" w:space="0" w:color="auto" w:frame="1"/>
          <w:lang w:eastAsia="en-GB"/>
        </w:rPr>
        <w:t>Please</w:t>
      </w:r>
      <w:r>
        <w:rPr>
          <w:rFonts w:ascii="Arial" w:eastAsia="Times New Roman" w:hAnsi="Arial" w:cs="Arial"/>
          <w:color w:val="000000"/>
          <w:sz w:val="28"/>
          <w:szCs w:val="28"/>
          <w:bdr w:val="none" w:sz="0" w:space="0" w:color="auto" w:frame="1"/>
          <w:lang w:eastAsia="en-GB"/>
        </w:rPr>
        <w:t xml:space="preserve"> see our behaviour policy along with other policies, and our church school distinctiveness information available on the school website.</w:t>
      </w:r>
    </w:p>
    <w:p w14:paraId="556231A4" w14:textId="77777777" w:rsidR="00022E09" w:rsidRDefault="00022E09" w:rsidP="00C529FF">
      <w:pPr>
        <w:shd w:val="clear" w:color="auto" w:fill="FFFFFF" w:themeFill="background1"/>
        <w:spacing w:after="0" w:line="240" w:lineRule="auto"/>
        <w:textAlignment w:val="top"/>
        <w:rPr>
          <w:rFonts w:ascii="Arial" w:eastAsia="Times New Roman" w:hAnsi="Arial" w:cs="Arial"/>
          <w:color w:val="000000"/>
          <w:sz w:val="28"/>
          <w:szCs w:val="28"/>
          <w:bdr w:val="none" w:sz="0" w:space="0" w:color="auto" w:frame="1"/>
          <w:lang w:eastAsia="en-GB"/>
        </w:rPr>
      </w:pPr>
    </w:p>
    <w:p w14:paraId="331749B4" w14:textId="77777777" w:rsidR="00022E09" w:rsidRDefault="00022E09" w:rsidP="00C529FF">
      <w:pPr>
        <w:shd w:val="clear" w:color="auto" w:fill="FFFFFF" w:themeFill="background1"/>
        <w:spacing w:after="0" w:line="240" w:lineRule="auto"/>
        <w:textAlignment w:val="top"/>
        <w:rPr>
          <w:rFonts w:ascii="Arial" w:eastAsia="Times New Roman" w:hAnsi="Arial" w:cs="Arial"/>
          <w:color w:val="000000"/>
          <w:sz w:val="28"/>
          <w:szCs w:val="28"/>
          <w:bdr w:val="none" w:sz="0" w:space="0" w:color="auto" w:frame="1"/>
          <w:lang w:eastAsia="en-GB"/>
        </w:rPr>
      </w:pPr>
      <w:r>
        <w:rPr>
          <w:rFonts w:ascii="Arial" w:eastAsia="Times New Roman" w:hAnsi="Arial" w:cs="Arial"/>
          <w:color w:val="000000"/>
          <w:sz w:val="28"/>
          <w:szCs w:val="28"/>
          <w:bdr w:val="none" w:sz="0" w:space="0" w:color="auto" w:frame="1"/>
          <w:lang w:eastAsia="en-GB"/>
        </w:rPr>
        <w:t>Reviewed and agreed by governors : October 2025</w:t>
      </w:r>
    </w:p>
    <w:p w14:paraId="1F73522A" w14:textId="77777777" w:rsidR="00022E09" w:rsidRPr="00C529FF" w:rsidRDefault="00022E09" w:rsidP="00C529FF">
      <w:pPr>
        <w:shd w:val="clear" w:color="auto" w:fill="FFFFFF" w:themeFill="background1"/>
        <w:spacing w:after="0" w:line="240" w:lineRule="auto"/>
        <w:textAlignment w:val="top"/>
        <w:rPr>
          <w:rFonts w:ascii="Arial" w:eastAsia="Times New Roman" w:hAnsi="Arial" w:cs="Arial"/>
          <w:color w:val="000000"/>
          <w:sz w:val="28"/>
          <w:szCs w:val="28"/>
          <w:lang w:eastAsia="en-GB"/>
        </w:rPr>
      </w:pPr>
      <w:r>
        <w:rPr>
          <w:rFonts w:ascii="Arial" w:eastAsia="Times New Roman" w:hAnsi="Arial" w:cs="Arial"/>
          <w:color w:val="000000"/>
          <w:sz w:val="28"/>
          <w:szCs w:val="28"/>
          <w:bdr w:val="none" w:sz="0" w:space="0" w:color="auto" w:frame="1"/>
          <w:lang w:eastAsia="en-GB"/>
        </w:rPr>
        <w:t>Next Review: October 2027, sooner if necessary</w:t>
      </w:r>
    </w:p>
    <w:p w14:paraId="2623CB95" w14:textId="77777777" w:rsidR="00B92634" w:rsidRPr="00C529FF" w:rsidRDefault="00B92634" w:rsidP="00C529FF">
      <w:pPr>
        <w:shd w:val="clear" w:color="auto" w:fill="FFFFFF" w:themeFill="background1"/>
        <w:rPr>
          <w:rFonts w:ascii="Arial" w:hAnsi="Arial" w:cs="Arial"/>
          <w:sz w:val="28"/>
          <w:szCs w:val="28"/>
        </w:rPr>
      </w:pPr>
    </w:p>
    <w:p w14:paraId="4645E10E" w14:textId="77777777" w:rsidR="00C529FF" w:rsidRPr="00C529FF" w:rsidRDefault="00C529FF">
      <w:pPr>
        <w:shd w:val="clear" w:color="auto" w:fill="FFFFFF" w:themeFill="background1"/>
        <w:rPr>
          <w:rFonts w:ascii="Arial" w:hAnsi="Arial" w:cs="Arial"/>
          <w:sz w:val="28"/>
          <w:szCs w:val="28"/>
        </w:rPr>
      </w:pPr>
    </w:p>
    <w:sectPr w:rsidR="00C529FF" w:rsidRPr="00C52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0B36E6"/>
    <w:multiLevelType w:val="multilevel"/>
    <w:tmpl w:val="C5F4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9FF"/>
    <w:rsid w:val="00022E09"/>
    <w:rsid w:val="00983B6D"/>
    <w:rsid w:val="00B92634"/>
    <w:rsid w:val="00C529FF"/>
    <w:rsid w:val="00F03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EEFA"/>
  <w15:chartTrackingRefBased/>
  <w15:docId w15:val="{099E122C-F89F-4961-919B-2D007433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10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2043, head</dc:creator>
  <cp:keywords/>
  <dc:description/>
  <cp:lastModifiedBy>liam reynolds</cp:lastModifiedBy>
  <cp:revision>2</cp:revision>
  <dcterms:created xsi:type="dcterms:W3CDTF">2025-10-22T10:46:00Z</dcterms:created>
  <dcterms:modified xsi:type="dcterms:W3CDTF">2025-10-22T10:46:00Z</dcterms:modified>
</cp:coreProperties>
</file>